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5" w:type="dxa"/>
        <w:tblLayout w:type="fixed"/>
        <w:tblCellMar>
          <w:left w:w="115" w:type="dxa"/>
          <w:right w:w="72" w:type="dxa"/>
        </w:tblCellMar>
        <w:tblLook w:val="04A0" w:firstRow="1" w:lastRow="0" w:firstColumn="1" w:lastColumn="0" w:noHBand="0" w:noVBand="1"/>
        <w:tblDescription w:val="Table of Praxis® Algebra I (5162)) Curriculum Crosswalk. Required Course Numbers are column headers and Test Content Categories are row headers."/>
      </w:tblPr>
      <w:tblGrid>
        <w:gridCol w:w="4752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22"/>
      </w:tblGrid>
      <w:tr w:rsidR="00DB5789" w:rsidRPr="00CC38F7" w:rsidTr="00DB5789">
        <w:trPr>
          <w:trHeight w:val="143"/>
          <w:tblHeader/>
        </w:trPr>
        <w:tc>
          <w:tcPr>
            <w:tcW w:w="14040" w:type="dxa"/>
            <w:gridSpan w:val="16"/>
            <w:shd w:val="clear" w:color="auto" w:fill="D9D9D9"/>
          </w:tcPr>
          <w:p w:rsidR="00DB5789" w:rsidRPr="00C133AC" w:rsidRDefault="00DB5789" w:rsidP="00DB5789">
            <w:pPr>
              <w:rPr>
                <w:b/>
              </w:rPr>
            </w:pPr>
            <w:r w:rsidRPr="00C133AC">
              <w:rPr>
                <w:b/>
                <w:sz w:val="28"/>
              </w:rPr>
              <w:t>Required Course Numbers</w:t>
            </w:r>
          </w:p>
        </w:tc>
      </w:tr>
      <w:tr w:rsidR="00DB5789" w:rsidRPr="00CC38F7" w:rsidTr="00DB5789">
        <w:trPr>
          <w:trHeight w:val="656"/>
          <w:tblHeader/>
        </w:trPr>
        <w:tc>
          <w:tcPr>
            <w:tcW w:w="4752" w:type="dxa"/>
            <w:shd w:val="clear" w:color="auto" w:fill="D9D9D9"/>
          </w:tcPr>
          <w:p w:rsidR="00DB5789" w:rsidRPr="00C133AC" w:rsidRDefault="00DB5789" w:rsidP="000D263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28"/>
              </w:rPr>
            </w:pPr>
            <w:r w:rsidRPr="00C133AC">
              <w:rPr>
                <w:b/>
                <w:sz w:val="28"/>
              </w:rPr>
              <w:t>Test Content Categories</w:t>
            </w:r>
          </w:p>
          <w:p w:rsidR="00DB5789" w:rsidRPr="00CC38F7" w:rsidRDefault="00DB5789" w:rsidP="000D2636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 Light" w:eastAsia="Times New Roman" w:hAnsi="Myriad Pro Light" w:cs="Myriad Pro Light"/>
                <w:bCs/>
                <w:color w:val="00498D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  <w:vAlign w:val="center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</w:tcPr>
          <w:p w:rsidR="00DB5789" w:rsidRPr="00CC38F7" w:rsidRDefault="00DB5789" w:rsidP="000D2636"/>
        </w:tc>
        <w:tc>
          <w:tcPr>
            <w:tcW w:w="619" w:type="dxa"/>
            <w:shd w:val="clear" w:color="auto" w:fill="D9D9D9"/>
          </w:tcPr>
          <w:p w:rsidR="00DB5789" w:rsidRPr="00CC38F7" w:rsidRDefault="00DB5789" w:rsidP="000D2636"/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78280D" w:rsidRDefault="00DB5789" w:rsidP="002B105E">
            <w:pPr>
              <w:pStyle w:val="ACTheading1"/>
            </w:pPr>
            <w:r w:rsidRPr="00CE09C2">
              <w:rPr>
                <w:color w:val="0070C0"/>
              </w:rPr>
              <w:t>Principles of Algebra (38%)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78280D" w:rsidRDefault="00DB5789" w:rsidP="002B105E">
            <w:pPr>
              <w:pStyle w:val="ACTHeader2"/>
              <w:numPr>
                <w:ilvl w:val="0"/>
                <w:numId w:val="0"/>
              </w:numPr>
              <w:tabs>
                <w:tab w:val="left" w:pos="720"/>
              </w:tabs>
              <w:spacing w:after="0"/>
            </w:pPr>
            <w:r>
              <w:t xml:space="preserve">A. </w:t>
            </w:r>
            <w:r w:rsidRPr="0078280D">
              <w:t>Understands how to write algebraic expressions in equivalent forms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78280D" w:rsidRDefault="00DB5789" w:rsidP="002B105E">
            <w:pPr>
              <w:pStyle w:val="ACTbody"/>
            </w:pPr>
            <w:r w:rsidRPr="0078280D">
              <w:t>Interprets the parts of an expression (e.g., terms, factors, coefficients)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78280D" w:rsidRDefault="00DB5789" w:rsidP="002B105E">
            <w:pPr>
              <w:pStyle w:val="ACTbody"/>
            </w:pPr>
            <w:r w:rsidRPr="0078280D">
              <w:t>Uses the structure of an expression to identify ways to rewrite it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78280D" w:rsidRDefault="00DB5789" w:rsidP="002B105E">
            <w:pPr>
              <w:pStyle w:val="ACTbody"/>
            </w:pPr>
            <w:r w:rsidRPr="0078280D">
              <w:t>Understands how to rewrite quadratic expressions for specific purposes (e.g., factoring/finding zeros, completing the square/finding maxima or minima)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78280D" w:rsidRDefault="00DB5789" w:rsidP="002B105E">
            <w:pPr>
              <w:pStyle w:val="ACTbody"/>
            </w:pPr>
            <w:r w:rsidRPr="0078280D">
              <w:t>Uses the properties of exponents to rewrite expressions for exponential functions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0D2636">
            <w:pPr>
              <w:pStyle w:val="ACTHeader2"/>
              <w:spacing w:after="0"/>
              <w:ind w:left="441"/>
            </w:pPr>
            <w:r>
              <w:t>Understands how to perform arithmetic operations on polynomials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Adds, subtracts, and multiplies polynomials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0D2636">
            <w:pPr>
              <w:pStyle w:val="ACTHeader2"/>
              <w:spacing w:after="0"/>
              <w:ind w:left="441"/>
            </w:pPr>
            <w:r>
              <w:t>Understands how to create equations and inequalities that describe relationships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4F0FAF" w:rsidRDefault="00DB5789" w:rsidP="002B105E">
            <w:pPr>
              <w:pStyle w:val="ACTbody"/>
            </w:pPr>
            <w:r w:rsidRPr="004F0FAF">
              <w:t>Creates equations and inequalities in one variable and uses them to solve problems and graph solutions on the number line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4F0FAF" w:rsidRDefault="00DB5789" w:rsidP="002B105E">
            <w:pPr>
              <w:pStyle w:val="ACTbody"/>
            </w:pPr>
            <w:r w:rsidRPr="004F0FAF">
              <w:t xml:space="preserve">Creates equations and inequalities to represent relationships between quantities, solves problems, and </w:t>
            </w:r>
            <w:r w:rsidRPr="004F0FAF">
              <w:lastRenderedPageBreak/>
              <w:t>graphs them on the coordinate plane with labels and scales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4F0FAF" w:rsidRDefault="00DB5789" w:rsidP="002B105E">
            <w:pPr>
              <w:pStyle w:val="ACTbody"/>
            </w:pPr>
            <w:r w:rsidRPr="004F0FAF">
              <w:t>Represents constraints by equations, inequalities, or systems of equations and/or inequalities and interprets solutions as viable or nonviable options in a modeling context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4F0FAF" w:rsidRDefault="00DB5789" w:rsidP="002B105E">
            <w:pPr>
              <w:pStyle w:val="ACTbody"/>
            </w:pPr>
            <w:r w:rsidRPr="004F0FAF">
              <w:t xml:space="preserve">Rearranges formulas to highlight a quantity of interest (e.g., solve </w:t>
            </w:r>
            <w:r w:rsidRPr="004F0FAF">
              <w:rPr>
                <w:i/>
              </w:rPr>
              <w:t>d</w:t>
            </w:r>
            <w:r w:rsidRPr="004F0FAF">
              <w:t xml:space="preserve"> = </w:t>
            </w:r>
            <w:r w:rsidRPr="004F0FAF">
              <w:rPr>
                <w:i/>
              </w:rPr>
              <w:t>rt</w:t>
            </w:r>
            <w:r w:rsidRPr="004F0FAF">
              <w:t xml:space="preserve"> for </w:t>
            </w:r>
            <w:r w:rsidRPr="004F0FAF">
              <w:rPr>
                <w:i/>
              </w:rPr>
              <w:t>t</w:t>
            </w:r>
            <w:r w:rsidRPr="004F0FAF">
              <w:t>)</w:t>
            </w: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2B105E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2B105E">
            <w:pPr>
              <w:pStyle w:val="ACTHeader2"/>
              <w:spacing w:after="0"/>
            </w:pPr>
            <w:r>
              <w:t>Understands how to justify the reasoning process used to solve equations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2B105E">
            <w:pPr>
              <w:pStyle w:val="ACTbody"/>
            </w:pPr>
            <w:r>
              <w:t>Explains each step in solving a simple equation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spacing w:after="0"/>
              <w:ind w:left="441"/>
            </w:pPr>
            <w:r>
              <w:t xml:space="preserve">Understands how varied techniques </w:t>
            </w:r>
          </w:p>
          <w:p w:rsidR="00DB5789" w:rsidRDefault="00DB5789" w:rsidP="002B105E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720"/>
              </w:tabs>
              <w:spacing w:after="0"/>
              <w:ind w:left="729"/>
            </w:pPr>
            <w:r>
              <w:t xml:space="preserve">(e.g., graphical, algebraic) are used to </w:t>
            </w:r>
          </w:p>
          <w:p w:rsidR="00DB5789" w:rsidRPr="002B105E" w:rsidRDefault="00DB5789" w:rsidP="002B105E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720"/>
              </w:tabs>
              <w:spacing w:after="0"/>
              <w:ind w:left="729"/>
            </w:pPr>
            <w:r>
              <w:t>solve equations and inequalities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2B105E">
            <w:pPr>
              <w:pStyle w:val="ACTbody"/>
            </w:pPr>
            <w:r>
              <w:t>Solves linear equations and inequalities, including equations with coefficients represented by letters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2B105E">
            <w:pPr>
              <w:pStyle w:val="ACTbody"/>
            </w:pPr>
            <w:r>
              <w:t xml:space="preserve">Uses the method of completing the square to transform any quadratic equation in </w:t>
            </w:r>
            <w:r>
              <w:rPr>
                <w:i/>
              </w:rPr>
              <w:t>x</w:t>
            </w:r>
            <w:r>
              <w:t xml:space="preserve"> into the equivalent form (</w:t>
            </w:r>
            <w:r>
              <w:rPr>
                <w:i/>
              </w:rPr>
              <w:t>x</w:t>
            </w:r>
            <w:r>
              <w:t xml:space="preserve"> - </w:t>
            </w:r>
            <w:r>
              <w:rPr>
                <w:i/>
              </w:rPr>
              <w:t>p</w:t>
            </w:r>
            <w:r>
              <w:t>)^2=</w:t>
            </w:r>
            <w:r>
              <w:rPr>
                <w:i/>
              </w:rPr>
              <w:t>q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2B105E">
            <w:pPr>
              <w:pStyle w:val="ACTbody"/>
            </w:pPr>
            <w:r>
              <w:t>Solves equations using a variety of methods (e.g., using graphs, using the quadratic formula, factoring)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lastRenderedPageBreak/>
              <w:t>Uses different methods (e.g., discriminant analysis, graphical analysis) to determine the nature of the solutions of a quadratic equation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spacing w:after="0"/>
              <w:ind w:left="441"/>
            </w:pPr>
            <w:r>
              <w:t xml:space="preserve">Understands how varied techniques </w:t>
            </w:r>
          </w:p>
          <w:p w:rsidR="00DB5789" w:rsidRDefault="00DB5789" w:rsidP="002B105E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720"/>
              </w:tabs>
              <w:spacing w:after="0"/>
              <w:ind w:left="729"/>
            </w:pPr>
            <w:r>
              <w:t xml:space="preserve">(e.g., graphical, algebraic) are used to </w:t>
            </w:r>
          </w:p>
          <w:p w:rsidR="00DB5789" w:rsidRPr="008A6357" w:rsidRDefault="00DB5789" w:rsidP="008A6357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720"/>
              </w:tabs>
              <w:spacing w:after="0"/>
              <w:ind w:left="729"/>
            </w:pPr>
            <w:r>
              <w:t>solve systems of equations and inequalities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 xml:space="preserve">Explains why, when solving a system </w:t>
            </w:r>
            <w:r>
              <w:br/>
              <w:t xml:space="preserve">of two equations using the elimination method, replacing one or both equations with a scalar multiple produces a system with the same solutions as the solutions </w:t>
            </w:r>
            <w:r>
              <w:br/>
              <w:t>of the original system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Solves a system consisting of two linear equations in two variables algebraically and graphically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Solves a system consisting of a linear equation and a quadratic equation in two variables algebraically and graphically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 xml:space="preserve">Explains why the x-coordinates of the intersection points of the graphs of </w:t>
            </w:r>
            <w:r>
              <w:rPr>
                <w:i/>
              </w:rPr>
              <w:t>y = f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and </w:t>
            </w:r>
            <w:r>
              <w:rPr>
                <w:i/>
              </w:rPr>
              <w:t>y = 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are the solutions of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 xml:space="preserve"> = g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 xml:space="preserve">Finds the solutions of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>)</w:t>
            </w:r>
            <w:r>
              <w:rPr>
                <w:i/>
              </w:rPr>
              <w:t xml:space="preserve"> = 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approximately (e.g., uses technology to graph the functions, makes tables of values, finds successive </w:t>
            </w:r>
            <w:r>
              <w:lastRenderedPageBreak/>
              <w:t xml:space="preserve">approximations); includes cases where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and/or </w:t>
            </w:r>
            <w:r>
              <w:rPr>
                <w:i/>
              </w:rPr>
              <w:t>g</w:t>
            </w:r>
            <w:r>
              <w:t>(</w:t>
            </w:r>
            <w:r>
              <w:rPr>
                <w:i/>
              </w:rPr>
              <w:t>x</w:t>
            </w:r>
            <w:r>
              <w:t>) are linear, quadratic, or exponential functions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Graphs the solutions to a linear inequality in two variables as a half-plane (excluding the boundary in the case of a strict inequality) and graphs the solution set to a system of linear inequalities in two variables as the intersection of the corresponding half-planes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Header2"/>
              <w:spacing w:after="0"/>
              <w:ind w:left="441"/>
            </w:pPr>
            <w:r>
              <w:t>Understands the concept of rate of change of nonlinear functions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Calculates and interprets the average rate of change of a function presented symbolically, numerically, or graphically over a specified interval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Header2"/>
              <w:spacing w:after="0"/>
              <w:ind w:left="441"/>
            </w:pPr>
            <w:r>
              <w:t>Understands the concepts of intercept(s) of a line and slope as a rate of change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Calculates and interprets the intercepts of a line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Calculates and interprets the slope of a line presented symbolically, numerically, or graphically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2B105E">
            <w:pPr>
              <w:pStyle w:val="ACTbody"/>
            </w:pPr>
            <w:r>
              <w:t>Estimates the rate of change of a linear function from a graph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E09C2" w:rsidRDefault="00DB5789" w:rsidP="000D2636">
            <w:pPr>
              <w:pStyle w:val="ACTheading1"/>
              <w:rPr>
                <w:color w:val="0070C0"/>
              </w:rPr>
            </w:pPr>
            <w:r w:rsidRPr="00CE09C2">
              <w:rPr>
                <w:color w:val="0070C0"/>
              </w:rPr>
              <w:t>Functions (30%)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spacing w:after="0"/>
              <w:ind w:left="441"/>
            </w:pPr>
            <w:r>
              <w:lastRenderedPageBreak/>
              <w:t xml:space="preserve">Understands the function concept </w:t>
            </w:r>
          </w:p>
          <w:p w:rsidR="00DB5789" w:rsidRPr="008A6357" w:rsidRDefault="00DB5789" w:rsidP="008A6357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720"/>
              </w:tabs>
              <w:spacing w:after="0"/>
              <w:ind w:left="738"/>
            </w:pPr>
            <w:r>
              <w:t>and the use of function notation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Understands that a function from one set (called the domain) to another set (called the range) assigns to each element of the domain exactly one element of the range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Uses function notation, evaluates functions, and interprets statements that use function notation in terms of a context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Recognizes that sequences are functions, sometimes defined recursively, whose domain is a subset of the integers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 xml:space="preserve">Determines the domain and range of a function from a function rule (e.g., </w:t>
            </w:r>
            <w:r>
              <w:br/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>) = 2</w:t>
            </w:r>
            <w:r>
              <w:rPr>
                <w:i/>
              </w:rPr>
              <w:t>x</w:t>
            </w:r>
            <w:r>
              <w:t xml:space="preserve"> + 1), graph, set of ordered pairs, or table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spacing w:after="0"/>
              <w:ind w:left="441"/>
            </w:pPr>
            <w:r>
              <w:t xml:space="preserve">Understands how function behavior </w:t>
            </w:r>
          </w:p>
          <w:p w:rsidR="00DB5789" w:rsidRDefault="00DB5789" w:rsidP="002B105E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900"/>
              </w:tabs>
              <w:spacing w:after="0"/>
              <w:ind w:left="729"/>
            </w:pPr>
            <w:r>
              <w:t xml:space="preserve">is analyzed using different representations </w:t>
            </w:r>
          </w:p>
          <w:p w:rsidR="00DB5789" w:rsidRPr="008A6357" w:rsidRDefault="00DB5789" w:rsidP="008A6357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900"/>
              </w:tabs>
              <w:spacing w:after="0"/>
              <w:ind w:left="729"/>
            </w:pPr>
            <w:r>
              <w:t>(e.g., graphs, mappings, tables)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 xml:space="preserve">For a function that models a relationship between two quantities, interprets </w:t>
            </w:r>
            <w:r>
              <w:br/>
              <w:t xml:space="preserve">key features of graphs and tables </w:t>
            </w:r>
            <w:r>
              <w:br/>
              <w:t>(e.g., increasing/decreasing, maximum/minimum) in terms of the quantities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lastRenderedPageBreak/>
              <w:t xml:space="preserve">Given a verbal description of a relation, sketches graphs that show key features </w:t>
            </w:r>
            <w:r>
              <w:br/>
              <w:t>of that relation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Graphs functions (i.e., linear, quadratic, exponential, piecewise, absolute value, step) expressed symbolically and identifies key features of the graph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 xml:space="preserve">Writes a function that is defined by an expression in different but equivalent forms to reveal different properties of </w:t>
            </w:r>
            <w:r>
              <w:br/>
              <w:t>the function (e.g., zeros, extreme values, symmetry of the graph)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Interprets the behavior of exponential functions (e.g., growth, decay)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Understands how to determine whether a function is odd, even, or neither, and any resulting symmetries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Header2"/>
              <w:spacing w:after="0"/>
            </w:pPr>
            <w:r>
              <w:t>Understands how functions and relations are used to model relationships between quantities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Writes a function that relates two quantities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lastRenderedPageBreak/>
              <w:t>Determines an explicit expression or a recursive process that builds a function from a context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Writes arithmetic and geometric sequences both recursively and with an explicit formula, and uses them to model situations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0D2636">
            <w:pPr>
              <w:pStyle w:val="ACTbody"/>
            </w:pPr>
            <w:r>
              <w:t>Translates between recursive and explicit forms of arithmetic and geometric sequences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spacing w:after="0"/>
              <w:ind w:left="441"/>
            </w:pPr>
            <w:r>
              <w:t xml:space="preserve">Understands how new functions are </w:t>
            </w:r>
          </w:p>
          <w:p w:rsidR="00DB5789" w:rsidRDefault="00DB5789" w:rsidP="002B105E">
            <w:pPr>
              <w:pStyle w:val="ACTHeader2"/>
              <w:numPr>
                <w:ilvl w:val="0"/>
                <w:numId w:val="0"/>
              </w:numPr>
              <w:spacing w:after="0"/>
              <w:ind w:left="441"/>
            </w:pPr>
            <w:r>
              <w:tab/>
              <w:t xml:space="preserve">obtained from existing functions </w:t>
            </w:r>
          </w:p>
          <w:p w:rsidR="00DB5789" w:rsidRPr="008A6357" w:rsidRDefault="00DB5789" w:rsidP="008A6357">
            <w:pPr>
              <w:pStyle w:val="ACTHeader2"/>
              <w:numPr>
                <w:ilvl w:val="0"/>
                <w:numId w:val="0"/>
              </w:numPr>
              <w:spacing w:after="0"/>
              <w:ind w:left="441"/>
            </w:pPr>
            <w:r>
              <w:tab/>
              <w:t>(e.g., transformations, inverses)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 xml:space="preserve">Describes how the graph of </w:t>
            </w:r>
            <w:r>
              <w:rPr>
                <w:i/>
              </w:rPr>
              <w:t>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is related to the graph of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), where </w:t>
            </w:r>
            <w:r>
              <w:rPr>
                <w:i/>
              </w:rPr>
              <w:t>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=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+ </w:t>
            </w:r>
            <w:r>
              <w:rPr>
                <w:i/>
              </w:rPr>
              <w:t>k</w:t>
            </w:r>
            <w:r>
              <w:t xml:space="preserve">, </w:t>
            </w:r>
            <w:r>
              <w:rPr>
                <w:i/>
              </w:rPr>
              <w:t>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= </w:t>
            </w:r>
            <w:r>
              <w:rPr>
                <w:i/>
              </w:rPr>
              <w:t>k f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), </w:t>
            </w:r>
            <w:r>
              <w:rPr>
                <w:i/>
              </w:rPr>
              <w:t>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=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kx</w:t>
            </w:r>
            <w:r>
              <w:t xml:space="preserve">), or </w:t>
            </w:r>
            <w:r>
              <w:rPr>
                <w:i/>
              </w:rPr>
              <w:t>g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) =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k</w:t>
            </w:r>
            <w:r>
              <w:t xml:space="preserve">) for specific values of </w:t>
            </w:r>
            <w:r>
              <w:rPr>
                <w:i/>
              </w:rPr>
              <w:t>k</w:t>
            </w:r>
            <w:r>
              <w:t xml:space="preserve"> (both positive and negative) and finds the value of </w:t>
            </w:r>
            <w:r>
              <w:rPr>
                <w:i/>
              </w:rPr>
              <w:t>k</w:t>
            </w:r>
            <w:r>
              <w:t xml:space="preserve"> given the graphs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Determines whether a function has an inverse and writes an expression for the inverse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Combines standard function types using arithmetic operations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Performs domain analysis on functions resulting from arithmetic operations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Header2"/>
              <w:spacing w:after="0"/>
              <w:ind w:left="441"/>
            </w:pPr>
            <w:r>
              <w:lastRenderedPageBreak/>
              <w:t>Understands differences between linear, quadratic, and exponential models, including how their equations are created and used to solve problems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Understands that linear functions grow by equal differences over equal intervals and that exponential functions grow by equal factors over equal intervals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Recognizes situations in which one quantity changes at a constant rate per unit interval relative to another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Recognizes situations in which a quantity grows or decays by a constant percent rate per unit interval relative to another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 xml:space="preserve">Constructs linear and exponential functions, including arithmetic and geometric sequences, given a graph, </w:t>
            </w:r>
            <w:r>
              <w:br/>
              <w:t>a description of a relationship, or two ordered pairs (including reading these from a table)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>Observes that a quantity increasing exponentially eventually exceeds a quantity increasing linearly, quadratically, or (more generally) as a polynomial function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t xml:space="preserve">Interprets the parameters in a linear or exponential function in terms of a context (e.g., </w:t>
            </w:r>
            <w:r>
              <w:rPr>
                <w:i/>
              </w:rPr>
              <w:t>A</w:t>
            </w:r>
            <w:r>
              <w:t>(</w:t>
            </w:r>
            <w:r>
              <w:rPr>
                <w:i/>
              </w:rPr>
              <w:t>t</w:t>
            </w:r>
            <w:r>
              <w:t>)=</w:t>
            </w:r>
            <w:r>
              <w:rPr>
                <w:i/>
              </w:rPr>
              <w:t>P e</w:t>
            </w:r>
            <w:r>
              <w:t>^(</w:t>
            </w:r>
            <w:r>
              <w:rPr>
                <w:i/>
              </w:rPr>
              <w:t>rt</w:t>
            </w:r>
            <w:r>
              <w:t>))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</w:pPr>
            <w:r>
              <w:lastRenderedPageBreak/>
              <w:t>Uses quantities that are inversely related to model phenomena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E09C2" w:rsidRDefault="00DB5789" w:rsidP="00C13E6C">
            <w:pPr>
              <w:pStyle w:val="ACTheading1"/>
              <w:spacing w:after="0"/>
              <w:rPr>
                <w:color w:val="0070C0"/>
              </w:rPr>
            </w:pPr>
            <w:r w:rsidRPr="00CE09C2">
              <w:rPr>
                <w:color w:val="0070C0"/>
              </w:rPr>
              <w:t>Number and Quantity; Probability and Statistics (32%)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Header2"/>
              <w:numPr>
                <w:ilvl w:val="0"/>
                <w:numId w:val="0"/>
              </w:numPr>
              <w:spacing w:after="0"/>
            </w:pPr>
            <w:r w:rsidRPr="008A63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A. </w:t>
            </w:r>
            <w:r w:rsidRPr="008A6357">
              <w:rPr>
                <w:rFonts w:asciiTheme="minorHAnsi" w:hAnsiTheme="minorHAnsi" w:cstheme="minorHAnsi"/>
                <w:sz w:val="22"/>
                <w:szCs w:val="22"/>
              </w:rPr>
              <w:t>Understands</w:t>
            </w:r>
            <w:r>
              <w:t xml:space="preserve"> the properties of radicals and exponents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body"/>
              <w:numPr>
                <w:ilvl w:val="0"/>
                <w:numId w:val="0"/>
              </w:numPr>
            </w:pPr>
            <w:r>
              <w:t>1. Performs operations involving exponents, including negative and rational exponents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9C755E" w:rsidRDefault="00DB5789" w:rsidP="009C755E">
            <w:pPr>
              <w:pStyle w:val="ACTbody"/>
            </w:pPr>
            <w:r>
              <w:t>Demonstrates an understanding of the properties of exponential expressions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9C755E" w:rsidRDefault="00DB5789" w:rsidP="009C755E">
            <w:pPr>
              <w:pStyle w:val="ACTbody"/>
            </w:pPr>
            <w:r>
              <w:t>Uses the properties of radicals and exponents to rewrite expressions that have radicals or rational exponents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9C755E" w:rsidRDefault="00DB5789" w:rsidP="009C755E">
            <w:pPr>
              <w:pStyle w:val="ACTbody"/>
            </w:pPr>
            <w:r>
              <w:t xml:space="preserve">Represents and compares very large </w:t>
            </w:r>
            <w:r>
              <w:br/>
              <w:t>and very small numbers (e.g., scientific notation, orders of magnitude)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9C755E" w:rsidRDefault="00DB5789" w:rsidP="000D2636">
            <w:pPr>
              <w:pStyle w:val="ACTbody"/>
            </w:pPr>
            <w:r>
              <w:t xml:space="preserve">Uses order of magnitude to estimate </w:t>
            </w:r>
            <w:r>
              <w:br/>
              <w:t>very large and very small numbers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2B105E" w:rsidRDefault="00DB5789" w:rsidP="000D2636">
            <w:pPr>
              <w:pStyle w:val="ACTbody"/>
            </w:pPr>
            <w:r>
              <w:t>Performs calculations on numbers in scientific notation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numPr>
                <w:ilvl w:val="1"/>
                <w:numId w:val="4"/>
              </w:numPr>
              <w:spacing w:after="0"/>
            </w:pPr>
            <w:r>
              <w:t xml:space="preserve">Understands the properties of rational </w:t>
            </w:r>
          </w:p>
          <w:p w:rsidR="00DB5789" w:rsidRPr="008A6357" w:rsidRDefault="00DB5789" w:rsidP="008A6357">
            <w:pPr>
              <w:pStyle w:val="ACTHeader2"/>
              <w:numPr>
                <w:ilvl w:val="0"/>
                <w:numId w:val="0"/>
              </w:numPr>
              <w:spacing w:after="0"/>
              <w:ind w:left="441"/>
            </w:pPr>
            <w:r>
              <w:tab/>
              <w:t>and irrational numbers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Recognizes that the sum or product of two rational numbers is rational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lastRenderedPageBreak/>
              <w:t>Recognizes that the sum of a rational number and an irrational number is irrational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Recognizes that the product of a nonzero rational number and an irrational number is irrational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Recognizes that the sum or product of two irrational numbers can be rational or irrational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8A6357">
            <w:pPr>
              <w:pStyle w:val="ACTHeader2"/>
              <w:spacing w:after="0"/>
            </w:pPr>
            <w:r>
              <w:t>Understands how to reason quantitatively and use units to solve problems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8A6357" w:rsidRDefault="00DB5789" w:rsidP="000D2636">
            <w:pPr>
              <w:pStyle w:val="ACTbody"/>
            </w:pPr>
            <w:r>
              <w:t>Uses units as a way to understand problems and guide the solution of multistep problems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Chooses and interprets units consistently in formulas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Chooses and interprets the scale and the origin in graphs and data displays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C13E6C">
            <w:pPr>
              <w:pStyle w:val="ACTbody"/>
            </w:pPr>
            <w:r>
              <w:t>Recognizes the reasonableness of results within the context of a given problem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Chooses a level of accuracy appropriate to limitations on measurement when reporting quantities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Default="00DB5789" w:rsidP="002B105E">
            <w:pPr>
              <w:pStyle w:val="ACTHeader2"/>
              <w:spacing w:after="0"/>
              <w:ind w:left="441"/>
            </w:pPr>
            <w:r>
              <w:t xml:space="preserve">Understands how to summarize, represent, </w:t>
            </w:r>
          </w:p>
          <w:p w:rsidR="00DB5789" w:rsidRPr="00C13E6C" w:rsidRDefault="00DB5789" w:rsidP="00C13E6C">
            <w:pPr>
              <w:pStyle w:val="ACTHeader2"/>
              <w:numPr>
                <w:ilvl w:val="0"/>
                <w:numId w:val="0"/>
              </w:numPr>
              <w:tabs>
                <w:tab w:val="clear" w:pos="432"/>
                <w:tab w:val="left" w:pos="900"/>
              </w:tabs>
              <w:spacing w:after="0"/>
              <w:ind w:left="765"/>
            </w:pPr>
            <w:r>
              <w:lastRenderedPageBreak/>
              <w:t>and interpret data collected from measurements on a single variable (e.g., boxplots, dotplots, normal distributions)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Represents data with plots on the real number line (e.g., dotplots, histograms, and boxplots)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Uses statistics appropriate to the shape of the data distribution to compare center (e.g., median, mean) and spread (e.g., interquartile range, standard deviation) of two or more different data sets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Interprets differences in shape, center, and spread in the context of the data sets, accounting for possible effects of outliers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Header2"/>
              <w:spacing w:after="0"/>
              <w:ind w:left="441"/>
            </w:pPr>
            <w:r>
              <w:t>Understands how to summarize, represent, and interpret data collected from measurements on two variables, either categorical or quantitative (e.g., scatterplots, time series)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C13E6C">
            <w:pPr>
              <w:pStyle w:val="ACTbody"/>
            </w:pPr>
            <w:r>
              <w:t>Summarizes and interprets categorical data for two categories in two-way frequency tables (e.g., joint, marginal, conditional relative frequencies)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Recognizes possible associations and trends in the data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lastRenderedPageBreak/>
              <w:t>Represents data for two quantitative variables on a scatterplot, and describes how the variables are related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C13E6C">
            <w:pPr>
              <w:pStyle w:val="ACTHeader2"/>
              <w:spacing w:after="0"/>
              <w:ind w:left="441"/>
            </w:pPr>
            <w:r>
              <w:t>Understands how to create and interpret linear regression models (e.g., rate of change, intercepts, correlation coefficient)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C13E6C">
            <w:pPr>
              <w:pStyle w:val="ACTbody"/>
            </w:pPr>
            <w:r>
              <w:t>Uses technology to fit a function to data (i.e., linear regression) and determines a linear correlation coefficient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Uses functions fitted to data to solve problems in the context of the data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C13E6C">
            <w:pPr>
              <w:pStyle w:val="ACTbody"/>
            </w:pPr>
            <w:r>
              <w:t>Assesses the fit of a function by plotting and analyzing residuals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C13E6C">
            <w:pPr>
              <w:pStyle w:val="ACTbody"/>
            </w:pPr>
            <w:r>
              <w:t>Interprets the slope and the intercept of a regression line in the context of the data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Interprets a linear correlation coefficient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Distinguishes between correlation and causation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Header2"/>
              <w:spacing w:after="0"/>
              <w:ind w:left="441"/>
            </w:pPr>
            <w:r>
              <w:t>Understands how to compute probabilities of simple and compound events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  <w:tr w:rsidR="00DB5789" w:rsidRPr="00CC38F7" w:rsidTr="00DB5789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752" w:type="dxa"/>
          </w:tcPr>
          <w:p w:rsidR="00DB5789" w:rsidRPr="00C13E6C" w:rsidRDefault="00DB5789" w:rsidP="000D2636">
            <w:pPr>
              <w:pStyle w:val="ACTbody"/>
            </w:pPr>
            <w:r>
              <w:t>Calculates probabilities of simple and compound events</w:t>
            </w: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  <w:tc>
          <w:tcPr>
            <w:tcW w:w="619" w:type="dxa"/>
          </w:tcPr>
          <w:p w:rsidR="00DB5789" w:rsidRPr="00CC38F7" w:rsidRDefault="00DB5789" w:rsidP="000D2636">
            <w:pPr>
              <w:spacing w:after="0"/>
            </w:pPr>
          </w:p>
        </w:tc>
      </w:tr>
    </w:tbl>
    <w:p w:rsidR="006D0E58" w:rsidRDefault="006D0E58"/>
    <w:sectPr w:rsidR="006D0E58" w:rsidSect="001B55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6FB" w:rsidRDefault="001D66FB" w:rsidP="00C13E6C">
      <w:pPr>
        <w:spacing w:after="0" w:line="240" w:lineRule="auto"/>
      </w:pPr>
      <w:r>
        <w:separator/>
      </w:r>
    </w:p>
  </w:endnote>
  <w:endnote w:type="continuationSeparator" w:id="0">
    <w:p w:rsidR="001D66FB" w:rsidRDefault="001D66FB" w:rsidP="00C1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89" w:rsidRDefault="00DB57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E15F3B" w:rsidRDefault="00DB5789" w:rsidP="001B5554">
    <w:pPr>
      <w:pStyle w:val="Footer"/>
      <w:spacing w:after="0"/>
      <w:rPr>
        <w:sz w:val="16"/>
      </w:rPr>
    </w:pPr>
    <w:r>
      <w:rPr>
        <w:sz w:val="16"/>
      </w:rPr>
      <w:t>Copyright © 2017</w:t>
    </w:r>
    <w:bookmarkStart w:id="0" w:name="_GoBack"/>
    <w:bookmarkEnd w:id="0"/>
    <w:r w:rsidR="00697ABB" w:rsidRPr="00E15F3B">
      <w:rPr>
        <w:sz w:val="16"/>
      </w:rPr>
      <w:t xml:space="preserve"> by Educational Testing Service. All rights reserved. </w:t>
    </w:r>
    <w:r w:rsidR="00697ABB" w:rsidRPr="00E15F3B">
      <w:rPr>
        <w:bCs/>
        <w:sz w:val="16"/>
      </w:rPr>
      <w:t>ETS, the ETS logo and</w:t>
    </w:r>
    <w:r w:rsidR="00697ABB">
      <w:rPr>
        <w:bCs/>
        <w:sz w:val="16"/>
      </w:rPr>
      <w:t xml:space="preserve"> PRAXIS </w:t>
    </w:r>
    <w:r w:rsidR="00697ABB" w:rsidRPr="00E15F3B">
      <w:rPr>
        <w:bCs/>
        <w:sz w:val="16"/>
      </w:rPr>
      <w:t xml:space="preserve">are registered trademarks of Educational Testing Service (ETS). </w:t>
    </w:r>
    <w:r w:rsidR="00697ABB">
      <w:rPr>
        <w:bCs/>
        <w:sz w:val="16"/>
      </w:rPr>
      <w:t>31146</w:t>
    </w:r>
  </w:p>
  <w:p w:rsidR="001B5554" w:rsidRDefault="001D6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89" w:rsidRDefault="00DB57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6FB" w:rsidRDefault="001D66FB" w:rsidP="00C13E6C">
      <w:pPr>
        <w:spacing w:after="0" w:line="240" w:lineRule="auto"/>
      </w:pPr>
      <w:r>
        <w:separator/>
      </w:r>
    </w:p>
  </w:footnote>
  <w:footnote w:type="continuationSeparator" w:id="0">
    <w:p w:rsidR="001D66FB" w:rsidRDefault="001D66FB" w:rsidP="00C1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89" w:rsidRDefault="00DB57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554" w:rsidRPr="003B1CF2" w:rsidRDefault="008A6357" w:rsidP="001B5554">
    <w:pPr>
      <w:pStyle w:val="Header"/>
      <w:tabs>
        <w:tab w:val="clear" w:pos="4680"/>
        <w:tab w:val="clear" w:pos="9360"/>
        <w:tab w:val="left" w:pos="495"/>
        <w:tab w:val="center" w:pos="6480"/>
      </w:tabs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1744345</wp:posOffset>
              </wp:positionV>
              <wp:extent cx="822960" cy="396240"/>
              <wp:effectExtent l="0" t="0" r="0" b="381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296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5554" w:rsidRDefault="00697ABB" w:rsidP="001B5554">
                          <w:pPr>
                            <w:pBdr>
                              <w:top w:val="single" w:sz="4" w:space="1" w:color="D8D8D8"/>
                            </w:pBdr>
                            <w:jc w:val="right"/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578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137.35pt;width:64.8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GqewIAAP0EAAAOAAAAZHJzL2Uyb0RvYy54bWysVF1v0zAUfUfiP1h+7/JB2jXR0mlrCUIa&#10;MDH4Aa7tNBaObWy36UD8d66dtuuAB4TIQ+KP65Nz7j3XV9f7XqIdt05oVePsIsWIK6qZUJsaf/7U&#10;TOYYOU8UI1IrXuNH7vD14uWLq8FUPNedloxbBCDKVYOpcee9qZLE0Y73xF1owxVsttr2xMPUbhJm&#10;yQDovUzyNJ0lg7bMWE25c7C6GjfxIuK3Laf+Q9s67pGsMXDz8W3jex3eyeKKVBtLTCfogQb5BxY9&#10;EQp+eoJaEU/Q1orfoHpBrXa69RdU94luW0F51ABqsvQXNQ8dMTxqgeQ4c0qT+3+w9P3u3iLBalxg&#10;pEgPJfoISSNqIzmahvQMxlUQ9WDubRDozJ2mXxxSetlBFL+xVg8dJwxIZSE+eXYgTBwcRevhnWaA&#10;TrZex0ztW9sHQMgB2seCPJ4KwvceUVic53k5g7JR2HpVzvIiFiwh1fGwsc6/4bpHYVBjC9QjONnd&#10;OR/IkOoYEslrKVgjpIwTu1kvpUU7At5o4hP5g8bzMKlCsNLh2Ig4rgBH+EfYC2xjrb+XGVC8zctJ&#10;M5tfToqmmE7Ky3Q+SbPyFoQUZbFqfgSCWVF1gjGu7oTiR99lxd/V9dABo2Oi89BQ43KaT6P2Z+zd&#10;ucg0Pn8S2QsPbShFDzk/BZEq1PW1YiCbVJ4IOY6T5/RjliEHx2/MSnRBKPxoIL9f7wEluGGt2SP4&#10;wWqoF5QW7g4YdNp+w2iAPqyx+7ollmMk3yrwVGjaOCimlzlM7HF1fb5KFAWIGnuMxuHSj02+NVZs&#10;OvhDNubG3ID/GhG98cTm4FrosSjicB+EJj6fx6inW2vxEwAA//8DAFBLAwQUAAYACAAAACEAhzIz&#10;at4AAAAIAQAADwAAAGRycy9kb3ducmV2LnhtbEyPzU7DMBCE70i8g7VI3KjTBCVtyKaCShw4IEH5&#10;ObvxkkTY6yh2k/D2uCc4jmY08021W6wRE42+d4ywXiUgiBune24R3t8ebzYgfFCslXFMCD/kYVdf&#10;XlSq1G7mV5oOoRWxhH2pELoQhlJK33RklV+5gTh6X260KkQ5tlKPao7l1sg0SXJpVc9xoVMD7Ttq&#10;vg8ni7BkL/tknj4+x/xpw9viwTxzahCvr5b7OxCBlvAXhjN+RIc6Mh3dibUXBiEeCQhpcVuAONvp&#10;NgdxRMiyYg2yruT/A/UvAAAA//8DAFBLAQItABQABgAIAAAAIQC2gziS/gAAAOEBAAATAAAAAAAA&#10;AAAAAAAAAAAAAABbQ29udGVudF9UeXBlc10ueG1sUEsBAi0AFAAGAAgAAAAhADj9If/WAAAAlAEA&#10;AAsAAAAAAAAAAAAAAAAALwEAAF9yZWxzLy5yZWxzUEsBAi0AFAAGAAgAAAAhAKwyQap7AgAA/QQA&#10;AA4AAAAAAAAAAAAAAAAALgIAAGRycy9lMm9Eb2MueG1sUEsBAi0AFAAGAAgAAAAhAIcyM2reAAAA&#10;CAEAAA8AAAAAAAAAAAAAAAAA1QQAAGRycy9kb3ducmV2LnhtbFBLBQYAAAAABAAEAPMAAADgBQAA&#10;AAA=&#10;" o:allowincell="f" stroked="f">
              <v:textbox style="mso-fit-shape-to-text:t" inset="0,,0">
                <w:txbxContent>
                  <w:p w:rsidR="001B5554" w:rsidRDefault="00697ABB" w:rsidP="001B5554">
                    <w:pPr>
                      <w:pBdr>
                        <w:top w:val="single" w:sz="4" w:space="1" w:color="D8D8D8"/>
                      </w:pBdr>
                      <w:jc w:val="right"/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578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2B105E">
      <w:rPr>
        <w:rFonts w:ascii="Arial" w:hAnsi="Arial" w:cs="Arial"/>
        <w:b/>
        <w:i/>
        <w:noProof/>
        <w:sz w:val="28"/>
        <w:szCs w:val="28"/>
      </w:rPr>
      <w:drawing>
        <wp:inline distT="0" distB="0" distL="0" distR="0">
          <wp:extent cx="1302385" cy="473205"/>
          <wp:effectExtent l="0" t="0" r="0" b="3175"/>
          <wp:docPr id="1" name="Picture 1" title="ETS® PRAXIS®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title="ETS® PRAXIS®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7ABB">
      <w:rPr>
        <w:rFonts w:ascii="Arial" w:hAnsi="Arial" w:cs="Arial"/>
        <w:b/>
        <w:i/>
        <w:sz w:val="28"/>
        <w:szCs w:val="28"/>
      </w:rPr>
      <w:tab/>
    </w:r>
    <w:r w:rsidR="00697ABB" w:rsidRPr="00BA779F">
      <w:rPr>
        <w:rFonts w:ascii="Arial" w:hAnsi="Arial" w:cs="Arial"/>
        <w:b/>
        <w:i/>
        <w:sz w:val="28"/>
        <w:szCs w:val="28"/>
      </w:rPr>
      <w:t>Praxis</w:t>
    </w:r>
    <w:r w:rsidR="00697ABB" w:rsidRPr="00BA779F">
      <w:rPr>
        <w:rFonts w:ascii="Arial" w:hAnsi="Arial" w:cs="Arial"/>
        <w:b/>
        <w:sz w:val="28"/>
        <w:szCs w:val="28"/>
        <w:vertAlign w:val="superscript"/>
      </w:rPr>
      <w:t>®</w:t>
    </w:r>
    <w:r w:rsidR="00697ABB" w:rsidRPr="00202022">
      <w:rPr>
        <w:rFonts w:ascii="Arial" w:hAnsi="Arial" w:cs="Arial"/>
        <w:b/>
        <w:sz w:val="28"/>
        <w:szCs w:val="28"/>
      </w:rPr>
      <w:t xml:space="preserve"> </w:t>
    </w:r>
    <w:r w:rsidR="00C13E6C">
      <w:rPr>
        <w:rFonts w:ascii="Arial" w:hAnsi="Arial" w:cs="Arial"/>
        <w:b/>
        <w:sz w:val="28"/>
        <w:szCs w:val="28"/>
      </w:rPr>
      <w:t>Algebra I (5162)</w:t>
    </w:r>
  </w:p>
  <w:p w:rsidR="001B5554" w:rsidRPr="003B1CF2" w:rsidRDefault="00697ABB" w:rsidP="001B5554">
    <w:pPr>
      <w:pStyle w:val="Header"/>
      <w:tabs>
        <w:tab w:val="clear" w:pos="4680"/>
        <w:tab w:val="clear" w:pos="9360"/>
        <w:tab w:val="center" w:pos="6480"/>
      </w:tabs>
      <w:jc w:val="center"/>
      <w:rPr>
        <w:rFonts w:ascii="Arial" w:hAnsi="Arial" w:cs="Arial"/>
        <w:b/>
        <w:sz w:val="28"/>
        <w:szCs w:val="28"/>
      </w:rPr>
    </w:pPr>
    <w:r w:rsidRPr="003B1CF2">
      <w:rPr>
        <w:rFonts w:ascii="Arial" w:hAnsi="Arial" w:cs="Arial"/>
        <w:b/>
        <w:sz w:val="28"/>
        <w:szCs w:val="28"/>
      </w:rPr>
      <w:t>Curriculum Crosswalk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789" w:rsidRDefault="00DB57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540A"/>
    <w:multiLevelType w:val="hybridMultilevel"/>
    <w:tmpl w:val="5A666FF4"/>
    <w:lvl w:ilvl="0" w:tplc="6B52BD0A">
      <w:start w:val="1"/>
      <w:numFmt w:val="upperLetter"/>
      <w:lvlText w:val="%1."/>
      <w:lvlJc w:val="left"/>
      <w:pPr>
        <w:ind w:left="720" w:hanging="360"/>
      </w:pPr>
      <w:rPr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3E33"/>
    <w:multiLevelType w:val="multilevel"/>
    <w:tmpl w:val="C01C93F8"/>
    <w:lvl w:ilvl="0">
      <w:start w:val="1"/>
      <w:numFmt w:val="upperRoman"/>
      <w:pStyle w:val="ACTheading1"/>
      <w:lvlText w:val="%1."/>
      <w:lvlJc w:val="left"/>
      <w:pPr>
        <w:ind w:left="0" w:firstLine="0"/>
      </w:pPr>
      <w:rPr>
        <w:color w:val="0070C0"/>
      </w:rPr>
    </w:lvl>
    <w:lvl w:ilvl="1">
      <w:start w:val="1"/>
      <w:numFmt w:val="upperLetter"/>
      <w:pStyle w:val="ACTHeader2"/>
      <w:lvlText w:val="%2."/>
      <w:lvlJc w:val="left"/>
      <w:pPr>
        <w:ind w:left="450" w:firstLine="0"/>
      </w:pPr>
    </w:lvl>
    <w:lvl w:ilvl="2">
      <w:start w:val="1"/>
      <w:numFmt w:val="decimal"/>
      <w:pStyle w:val="ACTbody"/>
      <w:lvlText w:val="%3.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5E"/>
    <w:rsid w:val="00000AC6"/>
    <w:rsid w:val="000068AA"/>
    <w:rsid w:val="000204EC"/>
    <w:rsid w:val="00020D24"/>
    <w:rsid w:val="0002434D"/>
    <w:rsid w:val="00027D53"/>
    <w:rsid w:val="00034316"/>
    <w:rsid w:val="000345D3"/>
    <w:rsid w:val="000407F6"/>
    <w:rsid w:val="00043D40"/>
    <w:rsid w:val="000469EA"/>
    <w:rsid w:val="0005143F"/>
    <w:rsid w:val="00051707"/>
    <w:rsid w:val="000523D5"/>
    <w:rsid w:val="00053070"/>
    <w:rsid w:val="00054570"/>
    <w:rsid w:val="00056D12"/>
    <w:rsid w:val="000740B0"/>
    <w:rsid w:val="0008224D"/>
    <w:rsid w:val="000971B9"/>
    <w:rsid w:val="000A00D9"/>
    <w:rsid w:val="000A3E37"/>
    <w:rsid w:val="000A6637"/>
    <w:rsid w:val="000B0211"/>
    <w:rsid w:val="000B61C1"/>
    <w:rsid w:val="000B6DD6"/>
    <w:rsid w:val="000C1846"/>
    <w:rsid w:val="000C6990"/>
    <w:rsid w:val="000E1EC2"/>
    <w:rsid w:val="000E4A5A"/>
    <w:rsid w:val="000E53C5"/>
    <w:rsid w:val="000E6797"/>
    <w:rsid w:val="000F1835"/>
    <w:rsid w:val="000F7FDF"/>
    <w:rsid w:val="00102A80"/>
    <w:rsid w:val="00106C7A"/>
    <w:rsid w:val="00107024"/>
    <w:rsid w:val="00115118"/>
    <w:rsid w:val="00116987"/>
    <w:rsid w:val="00117281"/>
    <w:rsid w:val="00133610"/>
    <w:rsid w:val="00134A82"/>
    <w:rsid w:val="001472ED"/>
    <w:rsid w:val="00150E3F"/>
    <w:rsid w:val="0015280C"/>
    <w:rsid w:val="00155A0A"/>
    <w:rsid w:val="001575A1"/>
    <w:rsid w:val="00157ED1"/>
    <w:rsid w:val="00165904"/>
    <w:rsid w:val="00167687"/>
    <w:rsid w:val="00180432"/>
    <w:rsid w:val="001804F5"/>
    <w:rsid w:val="00182C4F"/>
    <w:rsid w:val="00184C1A"/>
    <w:rsid w:val="00190AB2"/>
    <w:rsid w:val="0019425A"/>
    <w:rsid w:val="001A10CA"/>
    <w:rsid w:val="001A34ED"/>
    <w:rsid w:val="001B1D86"/>
    <w:rsid w:val="001B4737"/>
    <w:rsid w:val="001B6AB9"/>
    <w:rsid w:val="001C028F"/>
    <w:rsid w:val="001C2139"/>
    <w:rsid w:val="001C54DB"/>
    <w:rsid w:val="001C5C27"/>
    <w:rsid w:val="001D197F"/>
    <w:rsid w:val="001D64F4"/>
    <w:rsid w:val="001D66FB"/>
    <w:rsid w:val="001E0B30"/>
    <w:rsid w:val="001E26A2"/>
    <w:rsid w:val="001E671E"/>
    <w:rsid w:val="001E794F"/>
    <w:rsid w:val="001F0249"/>
    <w:rsid w:val="001F508E"/>
    <w:rsid w:val="001F78FC"/>
    <w:rsid w:val="002027DD"/>
    <w:rsid w:val="002032C1"/>
    <w:rsid w:val="0020622C"/>
    <w:rsid w:val="0021184B"/>
    <w:rsid w:val="00221FBC"/>
    <w:rsid w:val="002262F8"/>
    <w:rsid w:val="002325A2"/>
    <w:rsid w:val="002345FF"/>
    <w:rsid w:val="00237E1A"/>
    <w:rsid w:val="00246545"/>
    <w:rsid w:val="00247421"/>
    <w:rsid w:val="002570E4"/>
    <w:rsid w:val="00262BF9"/>
    <w:rsid w:val="00264FE1"/>
    <w:rsid w:val="002715B8"/>
    <w:rsid w:val="00272C2A"/>
    <w:rsid w:val="002826F8"/>
    <w:rsid w:val="00282D2D"/>
    <w:rsid w:val="002918FA"/>
    <w:rsid w:val="002A58F9"/>
    <w:rsid w:val="002A5ADB"/>
    <w:rsid w:val="002A5DAE"/>
    <w:rsid w:val="002B1033"/>
    <w:rsid w:val="002B105E"/>
    <w:rsid w:val="002B1236"/>
    <w:rsid w:val="002B420D"/>
    <w:rsid w:val="002B5F54"/>
    <w:rsid w:val="002B6BD6"/>
    <w:rsid w:val="002B7258"/>
    <w:rsid w:val="002C0F50"/>
    <w:rsid w:val="002D08B8"/>
    <w:rsid w:val="002E5859"/>
    <w:rsid w:val="002F01E6"/>
    <w:rsid w:val="002F38E5"/>
    <w:rsid w:val="002F7973"/>
    <w:rsid w:val="003109CC"/>
    <w:rsid w:val="00311374"/>
    <w:rsid w:val="00314C6B"/>
    <w:rsid w:val="00320568"/>
    <w:rsid w:val="00332F7A"/>
    <w:rsid w:val="00335AA3"/>
    <w:rsid w:val="00337C04"/>
    <w:rsid w:val="0034104B"/>
    <w:rsid w:val="0034316F"/>
    <w:rsid w:val="00343448"/>
    <w:rsid w:val="0034551C"/>
    <w:rsid w:val="003642A1"/>
    <w:rsid w:val="00376D28"/>
    <w:rsid w:val="0038739E"/>
    <w:rsid w:val="003945B5"/>
    <w:rsid w:val="003A0BBD"/>
    <w:rsid w:val="003A1559"/>
    <w:rsid w:val="003B2205"/>
    <w:rsid w:val="003B2EE5"/>
    <w:rsid w:val="003C0968"/>
    <w:rsid w:val="003E0B5B"/>
    <w:rsid w:val="003E2DFF"/>
    <w:rsid w:val="003F23BB"/>
    <w:rsid w:val="003F3D31"/>
    <w:rsid w:val="003F4904"/>
    <w:rsid w:val="003F4DFF"/>
    <w:rsid w:val="003F5607"/>
    <w:rsid w:val="00402A01"/>
    <w:rsid w:val="00405042"/>
    <w:rsid w:val="004055ED"/>
    <w:rsid w:val="00424312"/>
    <w:rsid w:val="004354CC"/>
    <w:rsid w:val="00436184"/>
    <w:rsid w:val="004423A0"/>
    <w:rsid w:val="00451861"/>
    <w:rsid w:val="00454150"/>
    <w:rsid w:val="004610ED"/>
    <w:rsid w:val="00461DDC"/>
    <w:rsid w:val="004634E7"/>
    <w:rsid w:val="00470241"/>
    <w:rsid w:val="00470915"/>
    <w:rsid w:val="00471F01"/>
    <w:rsid w:val="00473320"/>
    <w:rsid w:val="004738FF"/>
    <w:rsid w:val="00474E89"/>
    <w:rsid w:val="00477FBF"/>
    <w:rsid w:val="00480A1D"/>
    <w:rsid w:val="00480D44"/>
    <w:rsid w:val="004811A5"/>
    <w:rsid w:val="00484141"/>
    <w:rsid w:val="0048757E"/>
    <w:rsid w:val="004904DD"/>
    <w:rsid w:val="00491D18"/>
    <w:rsid w:val="00495F6C"/>
    <w:rsid w:val="004A35F0"/>
    <w:rsid w:val="004A650D"/>
    <w:rsid w:val="004B1384"/>
    <w:rsid w:val="004B39FB"/>
    <w:rsid w:val="004B73BB"/>
    <w:rsid w:val="004C06C5"/>
    <w:rsid w:val="004C5693"/>
    <w:rsid w:val="004C7E81"/>
    <w:rsid w:val="004D3F3A"/>
    <w:rsid w:val="004D66F8"/>
    <w:rsid w:val="004E0F89"/>
    <w:rsid w:val="004E4DBF"/>
    <w:rsid w:val="004F09BF"/>
    <w:rsid w:val="004F1D6F"/>
    <w:rsid w:val="00501162"/>
    <w:rsid w:val="00504B48"/>
    <w:rsid w:val="005066F2"/>
    <w:rsid w:val="00514A93"/>
    <w:rsid w:val="00515880"/>
    <w:rsid w:val="00520258"/>
    <w:rsid w:val="00522CC0"/>
    <w:rsid w:val="00527E9A"/>
    <w:rsid w:val="00532AAA"/>
    <w:rsid w:val="005341B3"/>
    <w:rsid w:val="00535F04"/>
    <w:rsid w:val="00536B7C"/>
    <w:rsid w:val="00547DAC"/>
    <w:rsid w:val="005525B6"/>
    <w:rsid w:val="00553F73"/>
    <w:rsid w:val="00555598"/>
    <w:rsid w:val="005568DE"/>
    <w:rsid w:val="0055792A"/>
    <w:rsid w:val="005623AF"/>
    <w:rsid w:val="00562CB3"/>
    <w:rsid w:val="005635AB"/>
    <w:rsid w:val="00585B49"/>
    <w:rsid w:val="00586909"/>
    <w:rsid w:val="00590FA6"/>
    <w:rsid w:val="005910A0"/>
    <w:rsid w:val="0059152F"/>
    <w:rsid w:val="00591E24"/>
    <w:rsid w:val="005B3C50"/>
    <w:rsid w:val="005B3E6B"/>
    <w:rsid w:val="005C453E"/>
    <w:rsid w:val="005C453F"/>
    <w:rsid w:val="005C5AC1"/>
    <w:rsid w:val="005D3418"/>
    <w:rsid w:val="005D644C"/>
    <w:rsid w:val="005D7815"/>
    <w:rsid w:val="005E1F6F"/>
    <w:rsid w:val="005E2C43"/>
    <w:rsid w:val="005E520C"/>
    <w:rsid w:val="005F0FC9"/>
    <w:rsid w:val="005F177E"/>
    <w:rsid w:val="005F2329"/>
    <w:rsid w:val="005F66FE"/>
    <w:rsid w:val="0060088D"/>
    <w:rsid w:val="00605988"/>
    <w:rsid w:val="00607B9B"/>
    <w:rsid w:val="006124EE"/>
    <w:rsid w:val="00615217"/>
    <w:rsid w:val="00621692"/>
    <w:rsid w:val="00623506"/>
    <w:rsid w:val="00624F3B"/>
    <w:rsid w:val="006338D8"/>
    <w:rsid w:val="006342BB"/>
    <w:rsid w:val="00635023"/>
    <w:rsid w:val="00637896"/>
    <w:rsid w:val="00645F4E"/>
    <w:rsid w:val="00646987"/>
    <w:rsid w:val="00653F32"/>
    <w:rsid w:val="006609AF"/>
    <w:rsid w:val="00670258"/>
    <w:rsid w:val="00671EB6"/>
    <w:rsid w:val="00672558"/>
    <w:rsid w:val="00674174"/>
    <w:rsid w:val="00674E8D"/>
    <w:rsid w:val="006851CD"/>
    <w:rsid w:val="006929A0"/>
    <w:rsid w:val="00695A6D"/>
    <w:rsid w:val="00696D8D"/>
    <w:rsid w:val="00697ABB"/>
    <w:rsid w:val="006A274F"/>
    <w:rsid w:val="006B12F3"/>
    <w:rsid w:val="006B164C"/>
    <w:rsid w:val="006B3981"/>
    <w:rsid w:val="006C11F4"/>
    <w:rsid w:val="006C1703"/>
    <w:rsid w:val="006C605D"/>
    <w:rsid w:val="006C61A6"/>
    <w:rsid w:val="006D0E58"/>
    <w:rsid w:val="006D34F0"/>
    <w:rsid w:val="006D4A87"/>
    <w:rsid w:val="006D576F"/>
    <w:rsid w:val="006F3AE1"/>
    <w:rsid w:val="007029C2"/>
    <w:rsid w:val="007072C1"/>
    <w:rsid w:val="00707CA5"/>
    <w:rsid w:val="00713F73"/>
    <w:rsid w:val="00714752"/>
    <w:rsid w:val="0071493F"/>
    <w:rsid w:val="007159CB"/>
    <w:rsid w:val="00721448"/>
    <w:rsid w:val="007219F6"/>
    <w:rsid w:val="00725E04"/>
    <w:rsid w:val="007311F9"/>
    <w:rsid w:val="0073456E"/>
    <w:rsid w:val="00735CB1"/>
    <w:rsid w:val="00736D3B"/>
    <w:rsid w:val="007406F4"/>
    <w:rsid w:val="00740E33"/>
    <w:rsid w:val="00743888"/>
    <w:rsid w:val="007564F0"/>
    <w:rsid w:val="00775129"/>
    <w:rsid w:val="00777AD2"/>
    <w:rsid w:val="00780355"/>
    <w:rsid w:val="007816E5"/>
    <w:rsid w:val="007817AC"/>
    <w:rsid w:val="00784D45"/>
    <w:rsid w:val="00785600"/>
    <w:rsid w:val="00790FEF"/>
    <w:rsid w:val="007922BC"/>
    <w:rsid w:val="00793218"/>
    <w:rsid w:val="00793DD0"/>
    <w:rsid w:val="007A1CB4"/>
    <w:rsid w:val="007A3813"/>
    <w:rsid w:val="007B36EA"/>
    <w:rsid w:val="007B489C"/>
    <w:rsid w:val="007B4A13"/>
    <w:rsid w:val="007C4265"/>
    <w:rsid w:val="007C6B9C"/>
    <w:rsid w:val="007D7EFE"/>
    <w:rsid w:val="007E147E"/>
    <w:rsid w:val="007E32F9"/>
    <w:rsid w:val="007E49F5"/>
    <w:rsid w:val="007F3B08"/>
    <w:rsid w:val="00807C92"/>
    <w:rsid w:val="00813E40"/>
    <w:rsid w:val="00816EE7"/>
    <w:rsid w:val="008232CF"/>
    <w:rsid w:val="008240AF"/>
    <w:rsid w:val="00831684"/>
    <w:rsid w:val="00835C34"/>
    <w:rsid w:val="00840276"/>
    <w:rsid w:val="00842CC2"/>
    <w:rsid w:val="008437CF"/>
    <w:rsid w:val="00847FE1"/>
    <w:rsid w:val="00860AA7"/>
    <w:rsid w:val="008610F0"/>
    <w:rsid w:val="008624B3"/>
    <w:rsid w:val="00863653"/>
    <w:rsid w:val="00875AA0"/>
    <w:rsid w:val="00881B45"/>
    <w:rsid w:val="00885C68"/>
    <w:rsid w:val="008869B9"/>
    <w:rsid w:val="00893D9A"/>
    <w:rsid w:val="00894890"/>
    <w:rsid w:val="008A2B84"/>
    <w:rsid w:val="008A346E"/>
    <w:rsid w:val="008A6357"/>
    <w:rsid w:val="008A6B09"/>
    <w:rsid w:val="008B0860"/>
    <w:rsid w:val="008B08FC"/>
    <w:rsid w:val="008B2342"/>
    <w:rsid w:val="008B2421"/>
    <w:rsid w:val="008B49C5"/>
    <w:rsid w:val="008B4BEE"/>
    <w:rsid w:val="008B737F"/>
    <w:rsid w:val="008C2876"/>
    <w:rsid w:val="008C7DEA"/>
    <w:rsid w:val="008D0BDA"/>
    <w:rsid w:val="008D2C35"/>
    <w:rsid w:val="008D5994"/>
    <w:rsid w:val="008D63BD"/>
    <w:rsid w:val="008E16F0"/>
    <w:rsid w:val="008E62E8"/>
    <w:rsid w:val="008E775F"/>
    <w:rsid w:val="008F196C"/>
    <w:rsid w:val="008F2152"/>
    <w:rsid w:val="008F2954"/>
    <w:rsid w:val="008F2C5C"/>
    <w:rsid w:val="00900F9A"/>
    <w:rsid w:val="00914D15"/>
    <w:rsid w:val="00914E11"/>
    <w:rsid w:val="00922D90"/>
    <w:rsid w:val="0092455A"/>
    <w:rsid w:val="00925A00"/>
    <w:rsid w:val="00934449"/>
    <w:rsid w:val="00965094"/>
    <w:rsid w:val="00965FE9"/>
    <w:rsid w:val="009726E4"/>
    <w:rsid w:val="00980210"/>
    <w:rsid w:val="00985039"/>
    <w:rsid w:val="00986161"/>
    <w:rsid w:val="00991C66"/>
    <w:rsid w:val="00991F1A"/>
    <w:rsid w:val="00996780"/>
    <w:rsid w:val="00996C59"/>
    <w:rsid w:val="009A0DAA"/>
    <w:rsid w:val="009A67D1"/>
    <w:rsid w:val="009B0807"/>
    <w:rsid w:val="009B412A"/>
    <w:rsid w:val="009C4D41"/>
    <w:rsid w:val="009C755E"/>
    <w:rsid w:val="009D4DD8"/>
    <w:rsid w:val="009F20D0"/>
    <w:rsid w:val="00A01D84"/>
    <w:rsid w:val="00A04187"/>
    <w:rsid w:val="00A049DE"/>
    <w:rsid w:val="00A16F46"/>
    <w:rsid w:val="00A1729B"/>
    <w:rsid w:val="00A17932"/>
    <w:rsid w:val="00A17ACD"/>
    <w:rsid w:val="00A25343"/>
    <w:rsid w:val="00A30DD7"/>
    <w:rsid w:val="00A310D9"/>
    <w:rsid w:val="00A34028"/>
    <w:rsid w:val="00A353DC"/>
    <w:rsid w:val="00A3759D"/>
    <w:rsid w:val="00A50527"/>
    <w:rsid w:val="00A56FD4"/>
    <w:rsid w:val="00A57361"/>
    <w:rsid w:val="00A62304"/>
    <w:rsid w:val="00A63BC7"/>
    <w:rsid w:val="00A64792"/>
    <w:rsid w:val="00A673B9"/>
    <w:rsid w:val="00A70AE2"/>
    <w:rsid w:val="00A768E7"/>
    <w:rsid w:val="00A842BF"/>
    <w:rsid w:val="00A93CCF"/>
    <w:rsid w:val="00A957F5"/>
    <w:rsid w:val="00AB1641"/>
    <w:rsid w:val="00AB7EA0"/>
    <w:rsid w:val="00AC20BE"/>
    <w:rsid w:val="00AD00AE"/>
    <w:rsid w:val="00AD7FFB"/>
    <w:rsid w:val="00AE3950"/>
    <w:rsid w:val="00AE60FE"/>
    <w:rsid w:val="00AE6535"/>
    <w:rsid w:val="00AE6B30"/>
    <w:rsid w:val="00AE7FCF"/>
    <w:rsid w:val="00AF4611"/>
    <w:rsid w:val="00AF50A2"/>
    <w:rsid w:val="00B02900"/>
    <w:rsid w:val="00B030B3"/>
    <w:rsid w:val="00B041EC"/>
    <w:rsid w:val="00B051BA"/>
    <w:rsid w:val="00B12A3E"/>
    <w:rsid w:val="00B16B7D"/>
    <w:rsid w:val="00B2042D"/>
    <w:rsid w:val="00B23673"/>
    <w:rsid w:val="00B25089"/>
    <w:rsid w:val="00B2768B"/>
    <w:rsid w:val="00B4292F"/>
    <w:rsid w:val="00B442F7"/>
    <w:rsid w:val="00B463A6"/>
    <w:rsid w:val="00B57F8E"/>
    <w:rsid w:val="00B70414"/>
    <w:rsid w:val="00B75AC9"/>
    <w:rsid w:val="00B8000A"/>
    <w:rsid w:val="00B86545"/>
    <w:rsid w:val="00B86E9D"/>
    <w:rsid w:val="00B91ED4"/>
    <w:rsid w:val="00B941D2"/>
    <w:rsid w:val="00B97C3D"/>
    <w:rsid w:val="00BC442A"/>
    <w:rsid w:val="00BC4B2F"/>
    <w:rsid w:val="00BC68AB"/>
    <w:rsid w:val="00BD79C6"/>
    <w:rsid w:val="00BF26B9"/>
    <w:rsid w:val="00C0609B"/>
    <w:rsid w:val="00C13E6C"/>
    <w:rsid w:val="00C24533"/>
    <w:rsid w:val="00C342D4"/>
    <w:rsid w:val="00C4074D"/>
    <w:rsid w:val="00C411C2"/>
    <w:rsid w:val="00C44A7B"/>
    <w:rsid w:val="00C456F5"/>
    <w:rsid w:val="00C46FAA"/>
    <w:rsid w:val="00C51B2E"/>
    <w:rsid w:val="00C5288A"/>
    <w:rsid w:val="00C54588"/>
    <w:rsid w:val="00C5579C"/>
    <w:rsid w:val="00C57276"/>
    <w:rsid w:val="00C650A7"/>
    <w:rsid w:val="00C7073B"/>
    <w:rsid w:val="00C75640"/>
    <w:rsid w:val="00C80E8A"/>
    <w:rsid w:val="00C86F50"/>
    <w:rsid w:val="00CA3B8A"/>
    <w:rsid w:val="00CA44D8"/>
    <w:rsid w:val="00CA474D"/>
    <w:rsid w:val="00CA7C4A"/>
    <w:rsid w:val="00CB2BB2"/>
    <w:rsid w:val="00CB35A1"/>
    <w:rsid w:val="00CB3E5A"/>
    <w:rsid w:val="00CB3F2E"/>
    <w:rsid w:val="00CB5AF4"/>
    <w:rsid w:val="00CC09F9"/>
    <w:rsid w:val="00CC1D40"/>
    <w:rsid w:val="00CD6D52"/>
    <w:rsid w:val="00CE09C2"/>
    <w:rsid w:val="00CE1ADB"/>
    <w:rsid w:val="00CE60E2"/>
    <w:rsid w:val="00CF1922"/>
    <w:rsid w:val="00CF4F9D"/>
    <w:rsid w:val="00CF5667"/>
    <w:rsid w:val="00D05009"/>
    <w:rsid w:val="00D05870"/>
    <w:rsid w:val="00D1096B"/>
    <w:rsid w:val="00D138FE"/>
    <w:rsid w:val="00D15D3D"/>
    <w:rsid w:val="00D20811"/>
    <w:rsid w:val="00D20B31"/>
    <w:rsid w:val="00D24C93"/>
    <w:rsid w:val="00D257C7"/>
    <w:rsid w:val="00D27AFF"/>
    <w:rsid w:val="00D31C0F"/>
    <w:rsid w:val="00D32ACB"/>
    <w:rsid w:val="00D42E6D"/>
    <w:rsid w:val="00D466C5"/>
    <w:rsid w:val="00D62AB9"/>
    <w:rsid w:val="00D638D8"/>
    <w:rsid w:val="00D70886"/>
    <w:rsid w:val="00D73871"/>
    <w:rsid w:val="00D87747"/>
    <w:rsid w:val="00D9074D"/>
    <w:rsid w:val="00D9136C"/>
    <w:rsid w:val="00D93430"/>
    <w:rsid w:val="00DB060C"/>
    <w:rsid w:val="00DB2079"/>
    <w:rsid w:val="00DB2B5C"/>
    <w:rsid w:val="00DB5789"/>
    <w:rsid w:val="00DC1B3F"/>
    <w:rsid w:val="00DC68C0"/>
    <w:rsid w:val="00DC722F"/>
    <w:rsid w:val="00DD6FAB"/>
    <w:rsid w:val="00DE053D"/>
    <w:rsid w:val="00DE2B16"/>
    <w:rsid w:val="00DE527D"/>
    <w:rsid w:val="00DF135B"/>
    <w:rsid w:val="00DF2EC7"/>
    <w:rsid w:val="00E00818"/>
    <w:rsid w:val="00E00F38"/>
    <w:rsid w:val="00E014DF"/>
    <w:rsid w:val="00E01B28"/>
    <w:rsid w:val="00E06AE7"/>
    <w:rsid w:val="00E11814"/>
    <w:rsid w:val="00E12D91"/>
    <w:rsid w:val="00E13EC9"/>
    <w:rsid w:val="00E22635"/>
    <w:rsid w:val="00E23107"/>
    <w:rsid w:val="00E349A1"/>
    <w:rsid w:val="00E36030"/>
    <w:rsid w:val="00E40A89"/>
    <w:rsid w:val="00E47DB0"/>
    <w:rsid w:val="00E549E6"/>
    <w:rsid w:val="00E7338A"/>
    <w:rsid w:val="00E863E4"/>
    <w:rsid w:val="00E90CB3"/>
    <w:rsid w:val="00E9545A"/>
    <w:rsid w:val="00E957DB"/>
    <w:rsid w:val="00EA43DB"/>
    <w:rsid w:val="00EA5C93"/>
    <w:rsid w:val="00EA74E8"/>
    <w:rsid w:val="00EA7E04"/>
    <w:rsid w:val="00EB3CBF"/>
    <w:rsid w:val="00EB4437"/>
    <w:rsid w:val="00EB6541"/>
    <w:rsid w:val="00EC1DA1"/>
    <w:rsid w:val="00ED1995"/>
    <w:rsid w:val="00ED30D5"/>
    <w:rsid w:val="00ED404B"/>
    <w:rsid w:val="00ED7C15"/>
    <w:rsid w:val="00EE101A"/>
    <w:rsid w:val="00EE6D71"/>
    <w:rsid w:val="00EE762A"/>
    <w:rsid w:val="00EF42BF"/>
    <w:rsid w:val="00F04C87"/>
    <w:rsid w:val="00F10605"/>
    <w:rsid w:val="00F11FF0"/>
    <w:rsid w:val="00F148BC"/>
    <w:rsid w:val="00F3654E"/>
    <w:rsid w:val="00F437A7"/>
    <w:rsid w:val="00F43A8A"/>
    <w:rsid w:val="00F522E7"/>
    <w:rsid w:val="00F554A2"/>
    <w:rsid w:val="00F67259"/>
    <w:rsid w:val="00F74D78"/>
    <w:rsid w:val="00F83F8B"/>
    <w:rsid w:val="00F8436D"/>
    <w:rsid w:val="00F85EF6"/>
    <w:rsid w:val="00F950A6"/>
    <w:rsid w:val="00FA27FE"/>
    <w:rsid w:val="00FB064E"/>
    <w:rsid w:val="00FC3D74"/>
    <w:rsid w:val="00FC735F"/>
    <w:rsid w:val="00FD0124"/>
    <w:rsid w:val="00FD231F"/>
    <w:rsid w:val="00FD2BF0"/>
    <w:rsid w:val="00FD6824"/>
    <w:rsid w:val="00FD7518"/>
    <w:rsid w:val="00FE0C7F"/>
    <w:rsid w:val="00FE4F4E"/>
    <w:rsid w:val="00FF0881"/>
    <w:rsid w:val="00FF1562"/>
    <w:rsid w:val="00FF45D9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E5358D-D3FF-4B31-989F-AF9315FA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0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1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10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105E"/>
    <w:rPr>
      <w:sz w:val="22"/>
      <w:szCs w:val="22"/>
    </w:rPr>
  </w:style>
  <w:style w:type="paragraph" w:customStyle="1" w:styleId="Default">
    <w:name w:val="Default"/>
    <w:rsid w:val="002B105E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05E"/>
    <w:pPr>
      <w:ind w:left="720"/>
      <w:contextualSpacing/>
    </w:pPr>
  </w:style>
  <w:style w:type="paragraph" w:customStyle="1" w:styleId="ACTheading1">
    <w:name w:val="ACT heading 1"/>
    <w:basedOn w:val="Normal"/>
    <w:qFormat/>
    <w:rsid w:val="002B105E"/>
    <w:pPr>
      <w:numPr>
        <w:numId w:val="2"/>
      </w:numPr>
      <w:tabs>
        <w:tab w:val="left" w:pos="432"/>
      </w:tabs>
      <w:spacing w:after="60" w:line="240" w:lineRule="auto"/>
    </w:pPr>
    <w:rPr>
      <w:rFonts w:ascii="Arial" w:eastAsia="Times New Roman" w:hAnsi="Arial" w:cs="Arial"/>
      <w:b/>
      <w:color w:val="800000"/>
      <w:sz w:val="21"/>
      <w:szCs w:val="21"/>
    </w:rPr>
  </w:style>
  <w:style w:type="paragraph" w:customStyle="1" w:styleId="ACTHeader2">
    <w:name w:val="ACT Header 2"/>
    <w:basedOn w:val="Normal"/>
    <w:qFormat/>
    <w:rsid w:val="002B105E"/>
    <w:pPr>
      <w:numPr>
        <w:ilvl w:val="1"/>
        <w:numId w:val="2"/>
      </w:numPr>
      <w:tabs>
        <w:tab w:val="left" w:pos="432"/>
      </w:tabs>
      <w:spacing w:after="60" w:line="240" w:lineRule="auto"/>
    </w:pPr>
    <w:rPr>
      <w:rFonts w:ascii="Arial" w:eastAsia="Times New Roman" w:hAnsi="Arial" w:cs="Arial"/>
      <w:b/>
      <w:sz w:val="21"/>
      <w:szCs w:val="21"/>
    </w:rPr>
  </w:style>
  <w:style w:type="paragraph" w:customStyle="1" w:styleId="ACTbody">
    <w:name w:val="ACT body"/>
    <w:basedOn w:val="Normal"/>
    <w:qFormat/>
    <w:rsid w:val="002B105E"/>
    <w:pPr>
      <w:numPr>
        <w:ilvl w:val="2"/>
        <w:numId w:val="2"/>
      </w:numPr>
      <w:tabs>
        <w:tab w:val="left" w:pos="0"/>
        <w:tab w:val="left" w:pos="1080"/>
      </w:tabs>
      <w:spacing w:after="60" w:line="240" w:lineRule="auto"/>
      <w:ind w:left="1080" w:hanging="630"/>
    </w:pPr>
    <w:rPr>
      <w:rFonts w:ascii="Arial" w:eastAsia="Times New Roman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1B7D7BBA37D49B5AEFBBFFE271DA0" ma:contentTypeVersion="11" ma:contentTypeDescription="Create a new document." ma:contentTypeScope="" ma:versionID="7181974539e176e918f088cade110c90">
  <xsd:schema xmlns:xsd="http://www.w3.org/2001/XMLSchema" xmlns:xs="http://www.w3.org/2001/XMLSchema" xmlns:p="http://schemas.microsoft.com/office/2006/metadata/properties" xmlns:ns2="a2d3f2cd-3e20-4236-b4fd-ddc0b43d1d85" targetNamespace="http://schemas.microsoft.com/office/2006/metadata/properties" ma:root="true" ma:fieldsID="fa7745452eec53f6f1bce156bb09ea2b" ns2:_="">
    <xsd:import namespace="a2d3f2cd-3e20-4236-b4fd-ddc0b43d1d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3f2cd-3e20-4236-b4fd-ddc0b43d1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FD15D-BE21-45AF-A62B-20AB970F6E1A}"/>
</file>

<file path=customXml/itemProps2.xml><?xml version="1.0" encoding="utf-8"?>
<ds:datastoreItem xmlns:ds="http://schemas.openxmlformats.org/officeDocument/2006/customXml" ds:itemID="{588986B4-4AD9-40CB-96D5-597CF7C19A16}"/>
</file>

<file path=customXml/itemProps3.xml><?xml version="1.0" encoding="utf-8"?>
<ds:datastoreItem xmlns:ds="http://schemas.openxmlformats.org/officeDocument/2006/customXml" ds:itemID="{C37355F3-B8D1-4583-AB2A-D1707CCB9C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</Company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Shah, Mihir</dc:creator>
  <cp:keywords/>
  <dc:description/>
  <cp:lastModifiedBy>Shah, Mihir</cp:lastModifiedBy>
  <cp:revision>8</cp:revision>
  <dcterms:created xsi:type="dcterms:W3CDTF">2017-03-30T17:21:00Z</dcterms:created>
  <dcterms:modified xsi:type="dcterms:W3CDTF">2017-06-30T18:14:00Z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0x0101005281B7D7BBA37D49B5AEFBBFFE271DA0</vt:lpwstr>
  </property>
</Properties>
</file>