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4518"/>
        <w:gridCol w:w="1376"/>
        <w:gridCol w:w="2111"/>
        <w:gridCol w:w="1710"/>
        <w:gridCol w:w="1620"/>
        <w:gridCol w:w="1260"/>
      </w:tblGrid>
      <w:tr w:rsidR="000247E2" w:rsidTr="000F5121">
        <w:trPr>
          <w:trHeight w:val="1115"/>
          <w:tblHeader/>
        </w:trPr>
        <w:tc>
          <w:tcPr>
            <w:tcW w:w="4518" w:type="dxa"/>
            <w:shd w:val="clear" w:color="auto" w:fill="BDD6EE"/>
          </w:tcPr>
          <w:p w:rsidR="000247E2" w:rsidRPr="00781533" w:rsidRDefault="000247E2" w:rsidP="000F5121">
            <w:pPr>
              <w:spacing w:before="240" w:after="0"/>
              <w:rPr>
                <w:rFonts w:cs="Calibri"/>
                <w:b/>
                <w:bCs/>
              </w:rPr>
            </w:pPr>
            <w:r w:rsidRPr="00781533">
              <w:rPr>
                <w:rFonts w:cs="Calibri"/>
                <w:b/>
                <w:sz w:val="28"/>
              </w:rPr>
              <w:t>Test Content Categories</w:t>
            </w:r>
          </w:p>
          <w:p w:rsidR="000247E2" w:rsidRPr="00781533" w:rsidRDefault="000247E2" w:rsidP="000F5121">
            <w:pPr>
              <w:tabs>
                <w:tab w:val="left" w:pos="3000"/>
              </w:tabs>
              <w:rPr>
                <w:rFonts w:cs="Calibri"/>
              </w:rPr>
            </w:pPr>
            <w:r w:rsidRPr="00781533">
              <w:rPr>
                <w:rFonts w:cs="Calibri"/>
              </w:rPr>
              <w:tab/>
            </w:r>
          </w:p>
        </w:tc>
        <w:tc>
          <w:tcPr>
            <w:tcW w:w="1376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How well do I know the content? </w:t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br/>
              <w:t>(scale 1–5)</w:t>
            </w:r>
          </w:p>
        </w:tc>
        <w:tc>
          <w:tcPr>
            <w:tcW w:w="2111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What resources do I have/need for this content?</w:t>
            </w:r>
          </w:p>
        </w:tc>
        <w:tc>
          <w:tcPr>
            <w:tcW w:w="1710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Where can I find the resources I need?</w:t>
            </w:r>
          </w:p>
        </w:tc>
        <w:tc>
          <w:tcPr>
            <w:tcW w:w="1620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Dates I will study this content</w:t>
            </w:r>
          </w:p>
        </w:tc>
        <w:tc>
          <w:tcPr>
            <w:tcW w:w="1260" w:type="dxa"/>
            <w:shd w:val="clear" w:color="auto" w:fill="BDD6EE"/>
          </w:tcPr>
          <w:p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 completed</w:t>
            </w:r>
          </w:p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I. Foundations and Professional Practice (33.3%)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tabs>
                <w:tab w:val="center" w:pos="2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Foundations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color w:val="000000"/>
              </w:rPr>
              <w:t>1. Typical development and performance across the lifespan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color w:val="000000"/>
              </w:rPr>
              <w:t>2. Factors that influence communication, feeding, and swallowing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 Epidemiology and characteristics of common communication and swallowing disorders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Professional Practice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Wellness and prevention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Culturally and linguistically appropriate service delivery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Counseling, collaboration, and teaming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Documentation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Ethics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Legislation and client advocacy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Research methodology and evidence-based practice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II. Screening, Assessment, Evaluation, and Diagnosis (33.3%)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A. Screening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Communication disorders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Feeding and swallowing disorders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Approaches to Assessment and Evaluation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Developing case histories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Selecting appropriate assessment instruments, procedures, and materials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Assessing factors that influence communication and swallowing disorders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Assessment of anatomy and physiology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Assessment Procedures and Assessment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Speech sound production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Fluency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Voice, resonance, and motor speech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Receptive and expressive language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>Social aspects of communication, including pragmatics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Cognitive aspects of communication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Augmentative and alternative communication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8.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Hearing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9.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Feeding and swallowing</w:t>
            </w:r>
          </w:p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Etiology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Genetic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Developmental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Disease processes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Auditory problems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Neurological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Structural and functional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Psychogenic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III. Planning, Implementation, and Evaluation of Treatment (33.3%)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A. Treatment Planning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Evaluating factors that can affect treatment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Initiating and prioritizing treatment and developing goals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Determining appropriate treatment details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Generating a prognosis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Communicating recommendations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General treatment principles and procedures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362392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Treatment Evaluation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Establishing methods for monitoring treatment progress and outcomes to evaluate assessment and/or treatment plans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 Follow-up on post-treatment referrals and recommendations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7E056E" w:rsidRDefault="001D6D3F" w:rsidP="001D6D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C.  Treatment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Speech sound production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Fluency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Voice, resonance, and motor speech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Receptive and expressive language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Social aspects of communication, including pragmatics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Communication impairments related to cognition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Treatment involving augmentative and alternative communication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Hearing and aural rehabilitation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  <w:tr w:rsidR="001D6D3F" w:rsidTr="000F5121">
        <w:trPr>
          <w:trHeight w:val="467"/>
        </w:trPr>
        <w:tc>
          <w:tcPr>
            <w:tcW w:w="4518" w:type="dxa"/>
          </w:tcPr>
          <w:p w:rsidR="001D6D3F" w:rsidRPr="00362392" w:rsidRDefault="001D6D3F" w:rsidP="001D6D3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623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9. </w:t>
            </w:r>
            <w:r w:rsidRPr="00362392">
              <w:rPr>
                <w:rFonts w:asciiTheme="minorHAnsi" w:eastAsiaTheme="minorEastAsia" w:hAnsiTheme="minorHAnsi" w:cstheme="minorHAnsi"/>
                <w:sz w:val="22"/>
                <w:szCs w:val="22"/>
              </w:rPr>
              <w:t>Swallowing and feeding</w:t>
            </w:r>
          </w:p>
        </w:tc>
        <w:tc>
          <w:tcPr>
            <w:tcW w:w="1376" w:type="dxa"/>
          </w:tcPr>
          <w:p w:rsidR="001D6D3F" w:rsidRDefault="001D6D3F" w:rsidP="001D6D3F"/>
        </w:tc>
        <w:tc>
          <w:tcPr>
            <w:tcW w:w="2111" w:type="dxa"/>
          </w:tcPr>
          <w:p w:rsidR="001D6D3F" w:rsidRDefault="001D6D3F" w:rsidP="001D6D3F"/>
        </w:tc>
        <w:tc>
          <w:tcPr>
            <w:tcW w:w="1710" w:type="dxa"/>
          </w:tcPr>
          <w:p w:rsidR="001D6D3F" w:rsidRDefault="001D6D3F" w:rsidP="001D6D3F"/>
        </w:tc>
        <w:tc>
          <w:tcPr>
            <w:tcW w:w="1620" w:type="dxa"/>
          </w:tcPr>
          <w:p w:rsidR="001D6D3F" w:rsidRDefault="001D6D3F" w:rsidP="001D6D3F"/>
        </w:tc>
        <w:tc>
          <w:tcPr>
            <w:tcW w:w="1260" w:type="dxa"/>
          </w:tcPr>
          <w:p w:rsidR="001D6D3F" w:rsidRDefault="001D6D3F" w:rsidP="001D6D3F"/>
        </w:tc>
      </w:tr>
    </w:tbl>
    <w:p w:rsidR="000247E2" w:rsidRDefault="000247E2" w:rsidP="000247E2"/>
    <w:p w:rsidR="000247E2" w:rsidRDefault="000247E2" w:rsidP="000247E2"/>
    <w:p w:rsidR="00A53788" w:rsidRDefault="00A53788"/>
    <w:sectPr w:rsidR="00A53788" w:rsidSect="000F1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71" w:rsidRDefault="00885F71" w:rsidP="000247E2">
      <w:pPr>
        <w:spacing w:after="0" w:line="240" w:lineRule="auto"/>
      </w:pPr>
      <w:r>
        <w:separator/>
      </w:r>
    </w:p>
  </w:endnote>
  <w:endnote w:type="continuationSeparator" w:id="0">
    <w:p w:rsidR="00885F71" w:rsidRDefault="00885F71" w:rsidP="000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BF" w:rsidRDefault="00C96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D7" w:rsidRPr="00E15F3B" w:rsidRDefault="000247E2" w:rsidP="005F24D7">
    <w:pPr>
      <w:pStyle w:val="Footer"/>
      <w:spacing w:after="0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>
              <wp:extent cx="822960" cy="396240"/>
              <wp:effectExtent l="0" t="0" r="0" b="3810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472" w:rsidRDefault="00044D80" w:rsidP="00FB047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962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style="width:6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ue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" stroked="f">
              <v:textbox style="mso-fit-shape-to-text:t" inset="0,,0">
                <w:txbxContent>
                  <w:p w:rsidR="00FB0472" w:rsidRDefault="00044D80" w:rsidP="00FB047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962B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044D80" w:rsidRPr="00E15F3B">
      <w:rPr>
        <w:sz w:val="16"/>
      </w:rPr>
      <w:t>Copyright © 201</w:t>
    </w:r>
    <w:r w:rsidR="00C962BF">
      <w:rPr>
        <w:sz w:val="16"/>
      </w:rPr>
      <w:t>9</w:t>
    </w:r>
    <w:r w:rsidR="00044D80" w:rsidRPr="00E15F3B">
      <w:rPr>
        <w:sz w:val="16"/>
      </w:rPr>
      <w:t xml:space="preserve"> by Educational Testing Service. All rights reserved.  </w:t>
    </w:r>
    <w:r w:rsidR="00044D80" w:rsidRPr="00E15F3B">
      <w:rPr>
        <w:bCs/>
        <w:sz w:val="16"/>
      </w:rPr>
      <w:t xml:space="preserve">ETS, the ETS logo and </w:t>
    </w:r>
    <w:r w:rsidR="00044D80">
      <w:rPr>
        <w:bCs/>
        <w:sz w:val="16"/>
      </w:rPr>
      <w:t xml:space="preserve">PRAXIS </w:t>
    </w:r>
    <w:r w:rsidR="00044D80" w:rsidRPr="00E15F3B">
      <w:rPr>
        <w:bCs/>
        <w:sz w:val="16"/>
      </w:rPr>
      <w:t xml:space="preserve">are registered trademarks of Educational Testing Service (ETS).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BF" w:rsidRDefault="00C96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71" w:rsidRDefault="00885F71" w:rsidP="000247E2">
      <w:pPr>
        <w:spacing w:after="0" w:line="240" w:lineRule="auto"/>
      </w:pPr>
      <w:r>
        <w:separator/>
      </w:r>
    </w:p>
  </w:footnote>
  <w:footnote w:type="continuationSeparator" w:id="0">
    <w:p w:rsidR="00885F71" w:rsidRDefault="00885F71" w:rsidP="000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BF" w:rsidRDefault="00C96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D7" w:rsidRPr="005F24D7" w:rsidRDefault="000247E2" w:rsidP="000F1AFD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4"/>
      </w:rPr>
    </w:pPr>
    <w:bookmarkStart w:id="0" w:name="_GoBack"/>
    <w:bookmarkEnd w:id="0"/>
    <w:r w:rsidRPr="000247E2">
      <w:rPr>
        <w:rFonts w:ascii="Arial" w:hAnsi="Arial" w:cs="Arial"/>
        <w:b/>
        <w:noProof/>
        <w:sz w:val="24"/>
      </w:rPr>
      <w:drawing>
        <wp:inline distT="0" distB="0" distL="0" distR="0">
          <wp:extent cx="980694" cy="351286"/>
          <wp:effectExtent l="0" t="0" r="0" b="0"/>
          <wp:docPr id="1" name="Picture 2" descr="ETS® PRAXI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S® PRAXIS logo" title="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D80">
      <w:rPr>
        <w:rFonts w:ascii="Arial" w:hAnsi="Arial" w:cs="Arial"/>
        <w:b/>
        <w:sz w:val="24"/>
      </w:rPr>
      <w:tab/>
    </w:r>
    <w:r w:rsidR="00044D80" w:rsidRPr="0072789B">
      <w:rPr>
        <w:rFonts w:ascii="Arial" w:hAnsi="Arial" w:cs="Arial"/>
        <w:b/>
        <w:i/>
        <w:sz w:val="28"/>
      </w:rPr>
      <w:t>Praxis</w:t>
    </w:r>
    <w:r w:rsidR="00044D80" w:rsidRPr="005F24D7">
      <w:rPr>
        <w:rFonts w:ascii="Arial" w:hAnsi="Arial" w:cs="Arial"/>
        <w:b/>
        <w:sz w:val="28"/>
        <w:vertAlign w:val="superscript"/>
      </w:rPr>
      <w:t>®</w:t>
    </w:r>
    <w:r w:rsidR="001D6D3F" w:rsidRPr="001D6D3F">
      <w:rPr>
        <w:rFonts w:ascii="Arial" w:hAnsi="Arial" w:cs="Arial"/>
        <w:b/>
        <w:sz w:val="28"/>
      </w:rPr>
      <w:t xml:space="preserve"> </w:t>
    </w:r>
    <w:r w:rsidR="001D6D3F">
      <w:rPr>
        <w:rFonts w:ascii="Arial" w:hAnsi="Arial" w:cs="Arial"/>
        <w:b/>
        <w:sz w:val="28"/>
      </w:rPr>
      <w:t>Speech-Language Pathology (5331</w:t>
    </w:r>
    <w:r w:rsidR="001D6D3F" w:rsidRPr="005F24D7">
      <w:rPr>
        <w:rFonts w:ascii="Arial" w:hAnsi="Arial" w:cs="Arial"/>
        <w:b/>
        <w:sz w:val="28"/>
      </w:rPr>
      <w:t xml:space="preserve">)  </w:t>
    </w:r>
    <w:r w:rsidR="001D6D3F" w:rsidRPr="00BA779F">
      <w:rPr>
        <w:rFonts w:ascii="Arial" w:hAnsi="Arial" w:cs="Arial"/>
        <w:b/>
        <w:sz w:val="28"/>
        <w:szCs w:val="28"/>
      </w:rPr>
      <w:t xml:space="preserve"> </w:t>
    </w:r>
    <w:r w:rsidR="00044D80" w:rsidRPr="006E00F6">
      <w:rPr>
        <w:rFonts w:ascii="Arial" w:hAnsi="Arial" w:cs="Arial"/>
        <w:b/>
        <w:sz w:val="28"/>
      </w:rPr>
      <w:t xml:space="preserve"> </w:t>
    </w:r>
  </w:p>
  <w:p w:rsidR="005F24D7" w:rsidRPr="00C8657E" w:rsidRDefault="00044D80" w:rsidP="00C8657E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Study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BF" w:rsidRDefault="00C96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E2"/>
    <w:rsid w:val="000148E1"/>
    <w:rsid w:val="00017173"/>
    <w:rsid w:val="00021EC9"/>
    <w:rsid w:val="000247E2"/>
    <w:rsid w:val="00040D33"/>
    <w:rsid w:val="00044D80"/>
    <w:rsid w:val="000454DD"/>
    <w:rsid w:val="00051444"/>
    <w:rsid w:val="00065B31"/>
    <w:rsid w:val="000719C8"/>
    <w:rsid w:val="000A1D3B"/>
    <w:rsid w:val="000A660C"/>
    <w:rsid w:val="000B0984"/>
    <w:rsid w:val="000E3423"/>
    <w:rsid w:val="001014AA"/>
    <w:rsid w:val="00111C69"/>
    <w:rsid w:val="0011567F"/>
    <w:rsid w:val="00152A79"/>
    <w:rsid w:val="0015795E"/>
    <w:rsid w:val="001751DC"/>
    <w:rsid w:val="00195768"/>
    <w:rsid w:val="001A118D"/>
    <w:rsid w:val="001A4972"/>
    <w:rsid w:val="001B3F12"/>
    <w:rsid w:val="001D6D3F"/>
    <w:rsid w:val="001E1D38"/>
    <w:rsid w:val="002127DB"/>
    <w:rsid w:val="0021707A"/>
    <w:rsid w:val="00220678"/>
    <w:rsid w:val="00232227"/>
    <w:rsid w:val="0025028D"/>
    <w:rsid w:val="00260F43"/>
    <w:rsid w:val="00260F8B"/>
    <w:rsid w:val="00261CBD"/>
    <w:rsid w:val="002705B0"/>
    <w:rsid w:val="0028440F"/>
    <w:rsid w:val="002857F6"/>
    <w:rsid w:val="0029320B"/>
    <w:rsid w:val="00296F4B"/>
    <w:rsid w:val="002A6ECF"/>
    <w:rsid w:val="002D12DE"/>
    <w:rsid w:val="002E3CB8"/>
    <w:rsid w:val="002F60C3"/>
    <w:rsid w:val="00306D54"/>
    <w:rsid w:val="0032392A"/>
    <w:rsid w:val="00325DD6"/>
    <w:rsid w:val="00335DBB"/>
    <w:rsid w:val="00350AF0"/>
    <w:rsid w:val="003824AB"/>
    <w:rsid w:val="0038453C"/>
    <w:rsid w:val="003B0BB2"/>
    <w:rsid w:val="003B54FF"/>
    <w:rsid w:val="003B6CE0"/>
    <w:rsid w:val="003D4BF2"/>
    <w:rsid w:val="003E7C57"/>
    <w:rsid w:val="003F3071"/>
    <w:rsid w:val="00415158"/>
    <w:rsid w:val="00433D6B"/>
    <w:rsid w:val="00436490"/>
    <w:rsid w:val="004457E4"/>
    <w:rsid w:val="00467011"/>
    <w:rsid w:val="00471103"/>
    <w:rsid w:val="00473F55"/>
    <w:rsid w:val="0047433F"/>
    <w:rsid w:val="00490E3D"/>
    <w:rsid w:val="004A3026"/>
    <w:rsid w:val="004A7C3A"/>
    <w:rsid w:val="004C7D6E"/>
    <w:rsid w:val="004E3005"/>
    <w:rsid w:val="004F28ED"/>
    <w:rsid w:val="004F333C"/>
    <w:rsid w:val="004F52B5"/>
    <w:rsid w:val="005049B6"/>
    <w:rsid w:val="00510B49"/>
    <w:rsid w:val="00515F92"/>
    <w:rsid w:val="00526D12"/>
    <w:rsid w:val="0054575E"/>
    <w:rsid w:val="00551343"/>
    <w:rsid w:val="00566DB7"/>
    <w:rsid w:val="0058669F"/>
    <w:rsid w:val="005B26B5"/>
    <w:rsid w:val="005C6E81"/>
    <w:rsid w:val="005D5EA5"/>
    <w:rsid w:val="005E7E11"/>
    <w:rsid w:val="005F26BC"/>
    <w:rsid w:val="005F682B"/>
    <w:rsid w:val="00600C17"/>
    <w:rsid w:val="00606A15"/>
    <w:rsid w:val="0061518E"/>
    <w:rsid w:val="006152F7"/>
    <w:rsid w:val="006200B1"/>
    <w:rsid w:val="00633E85"/>
    <w:rsid w:val="00637E44"/>
    <w:rsid w:val="006479A0"/>
    <w:rsid w:val="006560E4"/>
    <w:rsid w:val="00664691"/>
    <w:rsid w:val="0067270B"/>
    <w:rsid w:val="006C17D0"/>
    <w:rsid w:val="006C3A21"/>
    <w:rsid w:val="006D706E"/>
    <w:rsid w:val="006E53F7"/>
    <w:rsid w:val="006E543F"/>
    <w:rsid w:val="006F794B"/>
    <w:rsid w:val="0071119D"/>
    <w:rsid w:val="007749EE"/>
    <w:rsid w:val="00782CC0"/>
    <w:rsid w:val="00794D92"/>
    <w:rsid w:val="007A5978"/>
    <w:rsid w:val="007B5A9C"/>
    <w:rsid w:val="007C4A95"/>
    <w:rsid w:val="007C732C"/>
    <w:rsid w:val="007E5A1C"/>
    <w:rsid w:val="007E69A7"/>
    <w:rsid w:val="00823E71"/>
    <w:rsid w:val="0082562A"/>
    <w:rsid w:val="00825D54"/>
    <w:rsid w:val="00830381"/>
    <w:rsid w:val="00832BE2"/>
    <w:rsid w:val="00850B65"/>
    <w:rsid w:val="00884ECE"/>
    <w:rsid w:val="00885C85"/>
    <w:rsid w:val="00885F71"/>
    <w:rsid w:val="008B1B67"/>
    <w:rsid w:val="008C51D5"/>
    <w:rsid w:val="008E6985"/>
    <w:rsid w:val="008E69E9"/>
    <w:rsid w:val="00906029"/>
    <w:rsid w:val="00906823"/>
    <w:rsid w:val="00915320"/>
    <w:rsid w:val="009320DE"/>
    <w:rsid w:val="00935499"/>
    <w:rsid w:val="009423DF"/>
    <w:rsid w:val="00947913"/>
    <w:rsid w:val="00952DE4"/>
    <w:rsid w:val="00963DD6"/>
    <w:rsid w:val="00973ABB"/>
    <w:rsid w:val="00973BEE"/>
    <w:rsid w:val="00977739"/>
    <w:rsid w:val="00982428"/>
    <w:rsid w:val="009852D2"/>
    <w:rsid w:val="00992416"/>
    <w:rsid w:val="009B3378"/>
    <w:rsid w:val="009B6708"/>
    <w:rsid w:val="009C2A1F"/>
    <w:rsid w:val="009C673F"/>
    <w:rsid w:val="009C6D69"/>
    <w:rsid w:val="00A27CC2"/>
    <w:rsid w:val="00A27FE0"/>
    <w:rsid w:val="00A42FC8"/>
    <w:rsid w:val="00A474CA"/>
    <w:rsid w:val="00A53788"/>
    <w:rsid w:val="00A55995"/>
    <w:rsid w:val="00A71002"/>
    <w:rsid w:val="00A85176"/>
    <w:rsid w:val="00AA1CD8"/>
    <w:rsid w:val="00AA1FA8"/>
    <w:rsid w:val="00AA36DB"/>
    <w:rsid w:val="00AA7625"/>
    <w:rsid w:val="00AC3CD7"/>
    <w:rsid w:val="00AC4753"/>
    <w:rsid w:val="00AF0EBB"/>
    <w:rsid w:val="00B14179"/>
    <w:rsid w:val="00B20549"/>
    <w:rsid w:val="00B20DB8"/>
    <w:rsid w:val="00B31522"/>
    <w:rsid w:val="00B36501"/>
    <w:rsid w:val="00B51D84"/>
    <w:rsid w:val="00B77BEF"/>
    <w:rsid w:val="00B819CB"/>
    <w:rsid w:val="00B81EA9"/>
    <w:rsid w:val="00B84D3C"/>
    <w:rsid w:val="00BC3D87"/>
    <w:rsid w:val="00BC5B12"/>
    <w:rsid w:val="00BC67F6"/>
    <w:rsid w:val="00C306CB"/>
    <w:rsid w:val="00C47081"/>
    <w:rsid w:val="00C666ED"/>
    <w:rsid w:val="00C829ED"/>
    <w:rsid w:val="00C962BF"/>
    <w:rsid w:val="00C971EF"/>
    <w:rsid w:val="00CA42E9"/>
    <w:rsid w:val="00CA6241"/>
    <w:rsid w:val="00CE011F"/>
    <w:rsid w:val="00CF14A5"/>
    <w:rsid w:val="00CF36E1"/>
    <w:rsid w:val="00D00A6C"/>
    <w:rsid w:val="00D1217F"/>
    <w:rsid w:val="00D147DA"/>
    <w:rsid w:val="00D2579A"/>
    <w:rsid w:val="00D352F2"/>
    <w:rsid w:val="00D37606"/>
    <w:rsid w:val="00D40441"/>
    <w:rsid w:val="00D560A3"/>
    <w:rsid w:val="00D60C5D"/>
    <w:rsid w:val="00D63EFA"/>
    <w:rsid w:val="00DA3823"/>
    <w:rsid w:val="00DE0E7E"/>
    <w:rsid w:val="00DE1F09"/>
    <w:rsid w:val="00E20287"/>
    <w:rsid w:val="00E30C3E"/>
    <w:rsid w:val="00E74DF7"/>
    <w:rsid w:val="00E855E4"/>
    <w:rsid w:val="00EB23BD"/>
    <w:rsid w:val="00EB3E81"/>
    <w:rsid w:val="00EB57B7"/>
    <w:rsid w:val="00EF137A"/>
    <w:rsid w:val="00EF1620"/>
    <w:rsid w:val="00EF187E"/>
    <w:rsid w:val="00EF2011"/>
    <w:rsid w:val="00F10C62"/>
    <w:rsid w:val="00F13C48"/>
    <w:rsid w:val="00F2076E"/>
    <w:rsid w:val="00F2281D"/>
    <w:rsid w:val="00F2313D"/>
    <w:rsid w:val="00F450F3"/>
    <w:rsid w:val="00F46C8B"/>
    <w:rsid w:val="00F572F5"/>
    <w:rsid w:val="00FA46FF"/>
    <w:rsid w:val="00FB161A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075DF2-C55D-4F12-9D1A-DCBD1C1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E2"/>
    <w:rPr>
      <w:sz w:val="22"/>
      <w:szCs w:val="22"/>
    </w:rPr>
  </w:style>
  <w:style w:type="paragraph" w:customStyle="1" w:styleId="Default">
    <w:name w:val="Default"/>
    <w:rsid w:val="000247E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4</cp:revision>
  <dcterms:created xsi:type="dcterms:W3CDTF">2018-02-09T20:28:00Z</dcterms:created>
  <dcterms:modified xsi:type="dcterms:W3CDTF">2019-01-08T19:29:00Z</dcterms:modified>
</cp:coreProperties>
</file>