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92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  <w:tblDescription w:val="Table of Praxis® Gifted Education (5358) Curriculum Crosswalk. Required Course Numbers are column headers and Test Content Categories are row headers."/>
      </w:tblPr>
      <w:tblGrid>
        <w:gridCol w:w="4752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2564F7" w14:paraId="133D761C" w14:textId="77777777" w:rsidTr="00167C10">
        <w:trPr>
          <w:cantSplit/>
          <w:trHeight w:val="143"/>
          <w:tblHeader/>
        </w:trPr>
        <w:tc>
          <w:tcPr>
            <w:tcW w:w="13392" w:type="dxa"/>
            <w:gridSpan w:val="16"/>
            <w:shd w:val="clear" w:color="auto" w:fill="D9D9D9"/>
            <w:vAlign w:val="center"/>
          </w:tcPr>
          <w:p w14:paraId="380E2F68" w14:textId="77777777" w:rsidR="002564F7" w:rsidRPr="00E67118" w:rsidRDefault="002564F7" w:rsidP="00167C10">
            <w:pPr>
              <w:spacing w:after="0"/>
              <w:jc w:val="center"/>
              <w:rPr>
                <w:b/>
              </w:rPr>
            </w:pPr>
            <w:r w:rsidRPr="002913D5">
              <w:rPr>
                <w:b/>
                <w:sz w:val="28"/>
              </w:rPr>
              <w:t>Required Course Numbers</w:t>
            </w:r>
          </w:p>
        </w:tc>
      </w:tr>
      <w:tr w:rsidR="002564F7" w14:paraId="5FB4E80D" w14:textId="77777777" w:rsidTr="00167C10">
        <w:trPr>
          <w:cantSplit/>
          <w:trHeight w:val="20"/>
          <w:tblHeader/>
        </w:trPr>
        <w:tc>
          <w:tcPr>
            <w:tcW w:w="4752" w:type="dxa"/>
            <w:shd w:val="clear" w:color="auto" w:fill="D9D9D9"/>
            <w:vAlign w:val="bottom"/>
          </w:tcPr>
          <w:p w14:paraId="7A416AF8" w14:textId="76B4D67D" w:rsidR="002564F7" w:rsidRPr="008D258F" w:rsidRDefault="002564F7" w:rsidP="00167C10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="Times New Roman" w:hAnsi="Myriad Pro Light" w:cs="Myriad Pro Light"/>
                <w:b/>
                <w:bCs/>
                <w:color w:val="00498D"/>
                <w:sz w:val="24"/>
                <w:szCs w:val="24"/>
              </w:rPr>
            </w:pPr>
            <w:r>
              <w:rPr>
                <w:b/>
                <w:sz w:val="28"/>
              </w:rPr>
              <w:t>Test Content Categories</w:t>
            </w:r>
          </w:p>
        </w:tc>
        <w:tc>
          <w:tcPr>
            <w:tcW w:w="576" w:type="dxa"/>
            <w:shd w:val="clear" w:color="auto" w:fill="D9D9D9"/>
            <w:vAlign w:val="bottom"/>
          </w:tcPr>
          <w:p w14:paraId="3AB1AED8" w14:textId="77777777" w:rsidR="002564F7" w:rsidRDefault="002564F7" w:rsidP="00167C10">
            <w:pPr>
              <w:spacing w:after="0"/>
            </w:pPr>
          </w:p>
        </w:tc>
        <w:tc>
          <w:tcPr>
            <w:tcW w:w="576" w:type="dxa"/>
            <w:shd w:val="clear" w:color="auto" w:fill="D9D9D9"/>
            <w:vAlign w:val="bottom"/>
          </w:tcPr>
          <w:p w14:paraId="4D8D6CF5" w14:textId="77777777" w:rsidR="002564F7" w:rsidRDefault="002564F7" w:rsidP="00167C10">
            <w:pPr>
              <w:spacing w:after="0"/>
            </w:pPr>
          </w:p>
        </w:tc>
        <w:tc>
          <w:tcPr>
            <w:tcW w:w="576" w:type="dxa"/>
            <w:shd w:val="clear" w:color="auto" w:fill="D9D9D9"/>
            <w:vAlign w:val="bottom"/>
          </w:tcPr>
          <w:p w14:paraId="4599E0B3" w14:textId="77777777" w:rsidR="002564F7" w:rsidRDefault="002564F7" w:rsidP="00167C10">
            <w:pPr>
              <w:spacing w:after="0"/>
            </w:pPr>
          </w:p>
        </w:tc>
        <w:tc>
          <w:tcPr>
            <w:tcW w:w="576" w:type="dxa"/>
            <w:shd w:val="clear" w:color="auto" w:fill="D9D9D9"/>
            <w:vAlign w:val="bottom"/>
          </w:tcPr>
          <w:p w14:paraId="3B4E09DF" w14:textId="77777777" w:rsidR="002564F7" w:rsidRDefault="002564F7" w:rsidP="00167C10">
            <w:pPr>
              <w:spacing w:after="0"/>
            </w:pPr>
          </w:p>
        </w:tc>
        <w:tc>
          <w:tcPr>
            <w:tcW w:w="576" w:type="dxa"/>
            <w:shd w:val="clear" w:color="auto" w:fill="D9D9D9"/>
            <w:vAlign w:val="bottom"/>
          </w:tcPr>
          <w:p w14:paraId="3BDD777E" w14:textId="77777777" w:rsidR="002564F7" w:rsidRDefault="002564F7" w:rsidP="00167C10">
            <w:pPr>
              <w:spacing w:after="0"/>
            </w:pPr>
          </w:p>
        </w:tc>
        <w:tc>
          <w:tcPr>
            <w:tcW w:w="576" w:type="dxa"/>
            <w:shd w:val="clear" w:color="auto" w:fill="D9D9D9"/>
            <w:vAlign w:val="bottom"/>
          </w:tcPr>
          <w:p w14:paraId="3A3E018D" w14:textId="77777777" w:rsidR="002564F7" w:rsidRDefault="002564F7" w:rsidP="00167C10">
            <w:pPr>
              <w:spacing w:after="0"/>
            </w:pPr>
          </w:p>
        </w:tc>
        <w:tc>
          <w:tcPr>
            <w:tcW w:w="576" w:type="dxa"/>
            <w:shd w:val="clear" w:color="auto" w:fill="D9D9D9"/>
            <w:vAlign w:val="bottom"/>
          </w:tcPr>
          <w:p w14:paraId="77CE63D3" w14:textId="77777777" w:rsidR="002564F7" w:rsidRDefault="002564F7" w:rsidP="00167C10">
            <w:pPr>
              <w:spacing w:after="0"/>
            </w:pPr>
          </w:p>
        </w:tc>
        <w:tc>
          <w:tcPr>
            <w:tcW w:w="576" w:type="dxa"/>
            <w:shd w:val="clear" w:color="auto" w:fill="D9D9D9"/>
            <w:vAlign w:val="bottom"/>
          </w:tcPr>
          <w:p w14:paraId="43D87B2E" w14:textId="77777777" w:rsidR="002564F7" w:rsidRDefault="002564F7" w:rsidP="00167C10">
            <w:pPr>
              <w:spacing w:after="0"/>
            </w:pPr>
          </w:p>
        </w:tc>
        <w:tc>
          <w:tcPr>
            <w:tcW w:w="576" w:type="dxa"/>
            <w:shd w:val="clear" w:color="auto" w:fill="D9D9D9"/>
            <w:vAlign w:val="bottom"/>
          </w:tcPr>
          <w:p w14:paraId="62FA7258" w14:textId="77777777" w:rsidR="002564F7" w:rsidRDefault="002564F7" w:rsidP="00167C10">
            <w:pPr>
              <w:spacing w:after="0"/>
            </w:pPr>
          </w:p>
        </w:tc>
        <w:tc>
          <w:tcPr>
            <w:tcW w:w="576" w:type="dxa"/>
            <w:shd w:val="clear" w:color="auto" w:fill="D9D9D9"/>
            <w:vAlign w:val="bottom"/>
          </w:tcPr>
          <w:p w14:paraId="3D01839E" w14:textId="77777777" w:rsidR="002564F7" w:rsidRDefault="002564F7" w:rsidP="00167C10">
            <w:pPr>
              <w:spacing w:after="0"/>
            </w:pPr>
          </w:p>
        </w:tc>
        <w:tc>
          <w:tcPr>
            <w:tcW w:w="576" w:type="dxa"/>
            <w:shd w:val="clear" w:color="auto" w:fill="D9D9D9"/>
            <w:vAlign w:val="bottom"/>
          </w:tcPr>
          <w:p w14:paraId="7E232294" w14:textId="77777777" w:rsidR="002564F7" w:rsidRDefault="002564F7" w:rsidP="00167C10">
            <w:pPr>
              <w:spacing w:after="0"/>
            </w:pPr>
          </w:p>
        </w:tc>
        <w:tc>
          <w:tcPr>
            <w:tcW w:w="576" w:type="dxa"/>
            <w:shd w:val="clear" w:color="auto" w:fill="D9D9D9"/>
            <w:vAlign w:val="bottom"/>
          </w:tcPr>
          <w:p w14:paraId="24F29455" w14:textId="77777777" w:rsidR="002564F7" w:rsidRDefault="002564F7" w:rsidP="00167C10">
            <w:pPr>
              <w:spacing w:after="0"/>
            </w:pPr>
          </w:p>
        </w:tc>
        <w:tc>
          <w:tcPr>
            <w:tcW w:w="576" w:type="dxa"/>
            <w:shd w:val="clear" w:color="auto" w:fill="D9D9D9"/>
            <w:vAlign w:val="bottom"/>
          </w:tcPr>
          <w:p w14:paraId="0931516E" w14:textId="77777777" w:rsidR="002564F7" w:rsidRDefault="002564F7" w:rsidP="00167C10">
            <w:pPr>
              <w:spacing w:after="0"/>
            </w:pPr>
          </w:p>
        </w:tc>
        <w:tc>
          <w:tcPr>
            <w:tcW w:w="576" w:type="dxa"/>
            <w:shd w:val="clear" w:color="auto" w:fill="D9D9D9"/>
            <w:vAlign w:val="bottom"/>
          </w:tcPr>
          <w:p w14:paraId="440DA68D" w14:textId="77777777" w:rsidR="002564F7" w:rsidRDefault="002564F7" w:rsidP="00167C10">
            <w:pPr>
              <w:spacing w:after="0"/>
            </w:pPr>
          </w:p>
        </w:tc>
        <w:tc>
          <w:tcPr>
            <w:tcW w:w="576" w:type="dxa"/>
            <w:shd w:val="clear" w:color="auto" w:fill="D9D9D9"/>
            <w:vAlign w:val="bottom"/>
          </w:tcPr>
          <w:p w14:paraId="5ABB54E6" w14:textId="77777777" w:rsidR="002564F7" w:rsidRDefault="002564F7" w:rsidP="00167C10">
            <w:pPr>
              <w:spacing w:after="0"/>
            </w:pPr>
          </w:p>
        </w:tc>
      </w:tr>
      <w:tr w:rsidR="002564F7" w14:paraId="30A5D1B8" w14:textId="77777777" w:rsidTr="00167C10">
        <w:trPr>
          <w:cantSplit/>
          <w:trHeight w:val="395"/>
        </w:trPr>
        <w:tc>
          <w:tcPr>
            <w:tcW w:w="4752" w:type="dxa"/>
            <w:tcBorders>
              <w:bottom w:val="single" w:sz="4" w:space="0" w:color="auto"/>
            </w:tcBorders>
          </w:tcPr>
          <w:p w14:paraId="3A371529" w14:textId="6FA305A4" w:rsidR="002564F7" w:rsidRPr="00234E4E" w:rsidRDefault="00EF3971" w:rsidP="00167C1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bCs/>
                <w:color w:val="0000FF"/>
                <w:sz w:val="24"/>
                <w:szCs w:val="24"/>
              </w:rPr>
            </w:pPr>
            <w:r w:rsidRPr="00EF3971">
              <w:rPr>
                <w:rFonts w:asciiTheme="minorHAnsi" w:eastAsiaTheme="minorEastAsia" w:hAnsiTheme="minorHAnsi" w:cstheme="minorHAnsi"/>
                <w:b/>
                <w:bCs/>
                <w:color w:val="00498D"/>
                <w:sz w:val="24"/>
                <w:szCs w:val="24"/>
              </w:rPr>
              <w:t>I. The Sciences and Language of Health</w:t>
            </w:r>
          </w:p>
        </w:tc>
        <w:tc>
          <w:tcPr>
            <w:tcW w:w="576" w:type="dxa"/>
          </w:tcPr>
          <w:p w14:paraId="6E33A8F2" w14:textId="77777777" w:rsidR="002564F7" w:rsidRPr="004318ED" w:rsidRDefault="002564F7" w:rsidP="00167C10">
            <w:pPr>
              <w:spacing w:after="0"/>
            </w:pPr>
          </w:p>
        </w:tc>
        <w:tc>
          <w:tcPr>
            <w:tcW w:w="576" w:type="dxa"/>
          </w:tcPr>
          <w:p w14:paraId="4EE55110" w14:textId="77777777" w:rsidR="002564F7" w:rsidRPr="004318ED" w:rsidRDefault="002564F7" w:rsidP="00167C10">
            <w:pPr>
              <w:spacing w:after="0"/>
            </w:pPr>
          </w:p>
        </w:tc>
        <w:tc>
          <w:tcPr>
            <w:tcW w:w="576" w:type="dxa"/>
          </w:tcPr>
          <w:p w14:paraId="4E63A41C" w14:textId="77777777" w:rsidR="002564F7" w:rsidRPr="004318ED" w:rsidRDefault="002564F7" w:rsidP="00167C10">
            <w:pPr>
              <w:spacing w:after="0"/>
            </w:pPr>
          </w:p>
        </w:tc>
        <w:tc>
          <w:tcPr>
            <w:tcW w:w="576" w:type="dxa"/>
          </w:tcPr>
          <w:p w14:paraId="5F9BA315" w14:textId="77777777" w:rsidR="002564F7" w:rsidRPr="004318ED" w:rsidRDefault="002564F7" w:rsidP="00167C10">
            <w:pPr>
              <w:spacing w:after="0"/>
            </w:pPr>
          </w:p>
        </w:tc>
        <w:tc>
          <w:tcPr>
            <w:tcW w:w="576" w:type="dxa"/>
          </w:tcPr>
          <w:p w14:paraId="70CC3F75" w14:textId="77777777" w:rsidR="002564F7" w:rsidRPr="004318ED" w:rsidRDefault="002564F7" w:rsidP="00167C10">
            <w:pPr>
              <w:spacing w:after="0"/>
            </w:pPr>
          </w:p>
        </w:tc>
        <w:tc>
          <w:tcPr>
            <w:tcW w:w="576" w:type="dxa"/>
          </w:tcPr>
          <w:p w14:paraId="66AB5BBF" w14:textId="77777777" w:rsidR="002564F7" w:rsidRPr="004318ED" w:rsidRDefault="002564F7" w:rsidP="00167C10">
            <w:pPr>
              <w:spacing w:after="0"/>
            </w:pPr>
          </w:p>
        </w:tc>
        <w:tc>
          <w:tcPr>
            <w:tcW w:w="576" w:type="dxa"/>
          </w:tcPr>
          <w:p w14:paraId="56EB8C1F" w14:textId="77777777" w:rsidR="002564F7" w:rsidRPr="004318ED" w:rsidRDefault="002564F7" w:rsidP="00167C10">
            <w:pPr>
              <w:spacing w:after="0"/>
            </w:pPr>
          </w:p>
        </w:tc>
        <w:tc>
          <w:tcPr>
            <w:tcW w:w="576" w:type="dxa"/>
          </w:tcPr>
          <w:p w14:paraId="256B6405" w14:textId="77777777" w:rsidR="002564F7" w:rsidRPr="004318ED" w:rsidRDefault="002564F7" w:rsidP="00167C10">
            <w:pPr>
              <w:spacing w:after="0"/>
            </w:pPr>
          </w:p>
        </w:tc>
        <w:tc>
          <w:tcPr>
            <w:tcW w:w="576" w:type="dxa"/>
          </w:tcPr>
          <w:p w14:paraId="23E8D6BB" w14:textId="77777777" w:rsidR="002564F7" w:rsidRPr="004318ED" w:rsidRDefault="002564F7" w:rsidP="00167C10">
            <w:pPr>
              <w:spacing w:after="0"/>
            </w:pPr>
          </w:p>
        </w:tc>
        <w:tc>
          <w:tcPr>
            <w:tcW w:w="576" w:type="dxa"/>
          </w:tcPr>
          <w:p w14:paraId="36827F47" w14:textId="77777777" w:rsidR="002564F7" w:rsidRPr="004318ED" w:rsidRDefault="002564F7" w:rsidP="00167C10">
            <w:pPr>
              <w:spacing w:after="0"/>
            </w:pPr>
          </w:p>
        </w:tc>
        <w:tc>
          <w:tcPr>
            <w:tcW w:w="576" w:type="dxa"/>
          </w:tcPr>
          <w:p w14:paraId="47599B3D" w14:textId="77777777" w:rsidR="002564F7" w:rsidRPr="004318ED" w:rsidRDefault="002564F7" w:rsidP="00167C10">
            <w:pPr>
              <w:spacing w:after="0"/>
            </w:pPr>
          </w:p>
        </w:tc>
        <w:tc>
          <w:tcPr>
            <w:tcW w:w="576" w:type="dxa"/>
          </w:tcPr>
          <w:p w14:paraId="53A541D6" w14:textId="77777777" w:rsidR="002564F7" w:rsidRPr="004318ED" w:rsidRDefault="002564F7" w:rsidP="00167C10">
            <w:pPr>
              <w:spacing w:after="0"/>
            </w:pPr>
          </w:p>
        </w:tc>
        <w:tc>
          <w:tcPr>
            <w:tcW w:w="576" w:type="dxa"/>
          </w:tcPr>
          <w:p w14:paraId="05DB7DF2" w14:textId="77777777" w:rsidR="002564F7" w:rsidRPr="004318ED" w:rsidRDefault="002564F7" w:rsidP="00167C10">
            <w:pPr>
              <w:spacing w:after="0"/>
            </w:pPr>
          </w:p>
        </w:tc>
        <w:tc>
          <w:tcPr>
            <w:tcW w:w="576" w:type="dxa"/>
          </w:tcPr>
          <w:p w14:paraId="507B602A" w14:textId="77777777" w:rsidR="002564F7" w:rsidRPr="004318ED" w:rsidRDefault="002564F7" w:rsidP="00167C10">
            <w:pPr>
              <w:spacing w:after="0"/>
            </w:pPr>
          </w:p>
        </w:tc>
        <w:tc>
          <w:tcPr>
            <w:tcW w:w="576" w:type="dxa"/>
          </w:tcPr>
          <w:p w14:paraId="28250E64" w14:textId="77777777" w:rsidR="002564F7" w:rsidRPr="004318ED" w:rsidRDefault="002564F7" w:rsidP="00167C10">
            <w:pPr>
              <w:spacing w:after="0"/>
            </w:pPr>
          </w:p>
        </w:tc>
      </w:tr>
      <w:tr w:rsidR="00EF3971" w14:paraId="4F47B3D5" w14:textId="77777777" w:rsidTr="00167C10"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6B4CF1" w14:textId="6A169B65" w:rsidR="00EF3971" w:rsidRPr="00412CFC" w:rsidRDefault="00EF3971" w:rsidP="00167C1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A</w:t>
            </w:r>
            <w:r w:rsidR="00167C10">
              <w:rPr>
                <w:rFonts w:cs="Calibri"/>
                <w:b/>
                <w:bCs/>
                <w:color w:val="000000" w:themeColor="text1"/>
              </w:rPr>
              <w:t xml:space="preserve">. </w:t>
            </w:r>
            <w:r>
              <w:rPr>
                <w:rFonts w:cs="Calibri"/>
                <w:b/>
                <w:bCs/>
                <w:color w:val="000000" w:themeColor="text1"/>
              </w:rPr>
              <w:t>Anatomy and Physiology</w:t>
            </w:r>
          </w:p>
        </w:tc>
        <w:tc>
          <w:tcPr>
            <w:tcW w:w="576" w:type="dxa"/>
          </w:tcPr>
          <w:p w14:paraId="0373B63C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0922D8DE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18E6718D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5B9EEAD7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7AA411EB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03506015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3D82B4E9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5A6319B9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26DEBF33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4A59DE12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74A92A82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18D0B27E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195C4998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047FFA14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3CA98B09" w14:textId="77777777" w:rsidR="00EF3971" w:rsidRPr="004318ED" w:rsidRDefault="00EF3971" w:rsidP="00167C10">
            <w:pPr>
              <w:spacing w:after="0"/>
            </w:pPr>
          </w:p>
        </w:tc>
      </w:tr>
      <w:tr w:rsidR="00EF3971" w14:paraId="5CC81AE8" w14:textId="77777777" w:rsidTr="00167C10"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CACADF" w14:textId="63FE32C6" w:rsidR="00EF3971" w:rsidRPr="00412CFC" w:rsidRDefault="00EF3971" w:rsidP="00167C1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 w:rsidR="00167C1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Explains basic anatomy of the human body and related terminology</w:t>
            </w:r>
          </w:p>
        </w:tc>
        <w:tc>
          <w:tcPr>
            <w:tcW w:w="576" w:type="dxa"/>
          </w:tcPr>
          <w:p w14:paraId="5AD59458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4EA8CACF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3C79550B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15C06BC7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11F37089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4330F6EF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487E0D62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26D44B49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3958EB77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234DF3B2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008AC7BD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671D497E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69994A94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38CEF2F9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764C00D0" w14:textId="77777777" w:rsidR="00EF3971" w:rsidRPr="004318ED" w:rsidRDefault="00EF3971" w:rsidP="00167C10">
            <w:pPr>
              <w:spacing w:after="0"/>
            </w:pPr>
          </w:p>
        </w:tc>
      </w:tr>
      <w:tr w:rsidR="00EF3971" w14:paraId="5CBC3B38" w14:textId="77777777" w:rsidTr="00167C10"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BD0D21" w14:textId="44C5CB25" w:rsidR="00EF3971" w:rsidRPr="00412CFC" w:rsidRDefault="00EF3971" w:rsidP="00167C1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cs="Calibri"/>
                <w:color w:val="000000" w:themeColor="text1"/>
              </w:rPr>
              <w:t>2</w:t>
            </w:r>
            <w:r w:rsidR="00167C10">
              <w:rPr>
                <w:rFonts w:cs="Calibri"/>
                <w:color w:val="000000" w:themeColor="text1"/>
              </w:rPr>
              <w:t xml:space="preserve">. </w:t>
            </w:r>
            <w:r>
              <w:rPr>
                <w:rFonts w:cs="Calibri"/>
                <w:color w:val="000000" w:themeColor="text1"/>
              </w:rPr>
              <w:t xml:space="preserve">Describes metabolic process and mechanisms that maintain homeostasis </w:t>
            </w:r>
          </w:p>
        </w:tc>
        <w:tc>
          <w:tcPr>
            <w:tcW w:w="576" w:type="dxa"/>
          </w:tcPr>
          <w:p w14:paraId="06AD4C1C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414D8C96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57173C18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31694A3F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2F523173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7F3FC517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4C790C06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5ACF2802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583EA8CC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76DE6C4D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4DEDD024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3756CCD2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17FC62AB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4861ED72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6FDF1883" w14:textId="77777777" w:rsidR="00EF3971" w:rsidRPr="004318ED" w:rsidRDefault="00EF3971" w:rsidP="00167C10">
            <w:pPr>
              <w:spacing w:after="0"/>
            </w:pPr>
          </w:p>
        </w:tc>
      </w:tr>
      <w:tr w:rsidR="00EF3971" w14:paraId="12E07E69" w14:textId="77777777" w:rsidTr="00167C10"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38C742" w14:textId="25716108" w:rsidR="00EF3971" w:rsidRPr="00412CFC" w:rsidRDefault="00EF3971" w:rsidP="00167C1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cs="Calibri"/>
                <w:color w:val="000000" w:themeColor="text1"/>
              </w:rPr>
              <w:t>3</w:t>
            </w:r>
            <w:r w:rsidR="00167C10">
              <w:rPr>
                <w:rFonts w:cs="Calibri"/>
                <w:color w:val="000000" w:themeColor="text1"/>
              </w:rPr>
              <w:t xml:space="preserve">. </w:t>
            </w:r>
            <w:r>
              <w:rPr>
                <w:rFonts w:cs="Calibri"/>
                <w:color w:val="000000" w:themeColor="text1"/>
              </w:rPr>
              <w:t xml:space="preserve">Explains characteristics and functions of cells and tissues in the human body </w:t>
            </w:r>
          </w:p>
        </w:tc>
        <w:tc>
          <w:tcPr>
            <w:tcW w:w="576" w:type="dxa"/>
          </w:tcPr>
          <w:p w14:paraId="694108BD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7EF92BB9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380F5C15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404C5F7B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4CF7C0F5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57B25796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6FD6F480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246EB8A1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46ADC225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12FDCE20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2DD95C72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06BC4B72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00A71994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258CE8FB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29D2B117" w14:textId="77777777" w:rsidR="00EF3971" w:rsidRPr="004318ED" w:rsidRDefault="00EF3971" w:rsidP="00167C10">
            <w:pPr>
              <w:spacing w:after="0"/>
            </w:pPr>
          </w:p>
        </w:tc>
      </w:tr>
      <w:tr w:rsidR="00EF3971" w14:paraId="35567EA1" w14:textId="77777777" w:rsidTr="00167C10"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5E4312" w14:textId="7A8665E8" w:rsidR="00EF3971" w:rsidRPr="00412CFC" w:rsidRDefault="00EF3971" w:rsidP="00167C1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cs="Calibri"/>
                <w:color w:val="000000" w:themeColor="text1"/>
              </w:rPr>
              <w:t>4</w:t>
            </w:r>
            <w:r w:rsidR="00167C10">
              <w:rPr>
                <w:rFonts w:cs="Calibri"/>
                <w:color w:val="000000" w:themeColor="text1"/>
              </w:rPr>
              <w:t xml:space="preserve">. </w:t>
            </w:r>
            <w:r>
              <w:rPr>
                <w:rFonts w:cs="Calibri"/>
                <w:color w:val="000000" w:themeColor="text1"/>
              </w:rPr>
              <w:t>Explains characteristics, functions, and processes of human organs and organ systems</w:t>
            </w:r>
          </w:p>
        </w:tc>
        <w:tc>
          <w:tcPr>
            <w:tcW w:w="576" w:type="dxa"/>
          </w:tcPr>
          <w:p w14:paraId="403FDF38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6D63490C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14F64C2B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47D4DC5F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4C16FEAE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29352EB5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784D92E4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53093D6C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2486372C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4BFF4BC8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1C0B055C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6DD95BC2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46A20A4D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51720A4E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1F02467A" w14:textId="77777777" w:rsidR="00EF3971" w:rsidRPr="004318ED" w:rsidRDefault="00EF3971" w:rsidP="00167C10">
            <w:pPr>
              <w:spacing w:after="0"/>
            </w:pPr>
          </w:p>
        </w:tc>
      </w:tr>
      <w:tr w:rsidR="00EF3971" w14:paraId="0301785A" w14:textId="77777777" w:rsidTr="00167C10"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44A4D4" w14:textId="6AF7BE1C" w:rsidR="00EF3971" w:rsidRPr="00412CFC" w:rsidRDefault="00EF3971" w:rsidP="00167C1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 xml:space="preserve">B. Pathophysiology </w:t>
            </w:r>
          </w:p>
        </w:tc>
        <w:tc>
          <w:tcPr>
            <w:tcW w:w="576" w:type="dxa"/>
          </w:tcPr>
          <w:p w14:paraId="2E7437A7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3B87C4F4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629BA2D3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07C25EDC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46BDC81B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79B297C2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5374F984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49952986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7A66DB15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56EFB9ED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45BC9855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6F2CC98C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243CE371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4EEE28F6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21A64713" w14:textId="77777777" w:rsidR="00EF3971" w:rsidRPr="004318ED" w:rsidRDefault="00EF3971" w:rsidP="00167C10">
            <w:pPr>
              <w:spacing w:after="0"/>
            </w:pPr>
          </w:p>
        </w:tc>
      </w:tr>
      <w:tr w:rsidR="00EF3971" w14:paraId="491A9577" w14:textId="77777777" w:rsidTr="00167C10"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72BD01" w14:textId="5820F961" w:rsidR="00EF3971" w:rsidRPr="00412CFC" w:rsidRDefault="00EF3971" w:rsidP="00167C1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cs="Calibri"/>
                <w:color w:val="000000" w:themeColor="text1"/>
              </w:rPr>
              <w:t>1</w:t>
            </w:r>
            <w:r w:rsidR="00167C10">
              <w:rPr>
                <w:rFonts w:cs="Calibri"/>
                <w:color w:val="000000" w:themeColor="text1"/>
              </w:rPr>
              <w:t xml:space="preserve">. </w:t>
            </w:r>
            <w:r>
              <w:rPr>
                <w:rFonts w:cs="Calibri"/>
                <w:color w:val="000000" w:themeColor="text1"/>
              </w:rPr>
              <w:t xml:space="preserve">Identifies processes by which traits are transmitted and inherited </w:t>
            </w:r>
          </w:p>
        </w:tc>
        <w:tc>
          <w:tcPr>
            <w:tcW w:w="576" w:type="dxa"/>
          </w:tcPr>
          <w:p w14:paraId="4EC9C4ED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2D94A8B7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3B194E8B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54E71112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3F86D2EE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3256C3D0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45A2C3C0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103C77A4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7AC68EB7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2E5DEEE7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64A2E776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58968803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21ECB561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10F71F5C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737ACD15" w14:textId="77777777" w:rsidR="00EF3971" w:rsidRPr="004318ED" w:rsidRDefault="00EF3971" w:rsidP="00167C10">
            <w:pPr>
              <w:spacing w:after="0"/>
            </w:pPr>
          </w:p>
        </w:tc>
      </w:tr>
      <w:tr w:rsidR="00EF3971" w14:paraId="200FB072" w14:textId="77777777" w:rsidTr="00167C10"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E4D35E" w14:textId="59E83556" w:rsidR="00EF3971" w:rsidRPr="0006412D" w:rsidRDefault="00EF3971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color w:val="000000" w:themeColor="text1"/>
              </w:rPr>
              <w:t>2</w:t>
            </w:r>
            <w:r w:rsidR="00167C10">
              <w:rPr>
                <w:rFonts w:cs="Calibri"/>
                <w:color w:val="000000" w:themeColor="text1"/>
              </w:rPr>
              <w:t xml:space="preserve">. </w:t>
            </w:r>
            <w:r>
              <w:rPr>
                <w:rFonts w:cs="Calibri"/>
                <w:color w:val="000000" w:themeColor="text1"/>
              </w:rPr>
              <w:t>Differentiates characteristics of common diseases and disorders, including their symptoms, treatments, and associated diagnostic tests</w:t>
            </w:r>
          </w:p>
        </w:tc>
        <w:tc>
          <w:tcPr>
            <w:tcW w:w="576" w:type="dxa"/>
          </w:tcPr>
          <w:p w14:paraId="348D8E86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35A16832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0C2724E0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54BE6FA1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28CD4D8E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672500CC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119C8581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3CBA4ED9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526FC262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2481047E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049615EA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0CD37812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27B1F7A6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71765C1D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64B8C94E" w14:textId="77777777" w:rsidR="00EF3971" w:rsidRPr="004318ED" w:rsidRDefault="00EF3971" w:rsidP="00167C10">
            <w:pPr>
              <w:spacing w:after="0"/>
            </w:pPr>
          </w:p>
        </w:tc>
      </w:tr>
      <w:tr w:rsidR="00EF3971" w14:paraId="0F29A771" w14:textId="77777777" w:rsidTr="00167C10"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F0C99A" w14:textId="57A514E5" w:rsidR="00EF3971" w:rsidRPr="0006412D" w:rsidRDefault="00EF3971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color w:val="000000" w:themeColor="text1"/>
              </w:rPr>
              <w:t>3</w:t>
            </w:r>
            <w:r w:rsidR="00167C10">
              <w:rPr>
                <w:rFonts w:cs="Calibri"/>
                <w:color w:val="000000" w:themeColor="text1"/>
              </w:rPr>
              <w:t xml:space="preserve">. </w:t>
            </w:r>
            <w:r>
              <w:rPr>
                <w:rFonts w:cs="Calibri"/>
                <w:color w:val="000000" w:themeColor="text1"/>
              </w:rPr>
              <w:t>Identifies basic principles of pharmacology, including routes of administration and basic dose calculations</w:t>
            </w:r>
          </w:p>
        </w:tc>
        <w:tc>
          <w:tcPr>
            <w:tcW w:w="576" w:type="dxa"/>
          </w:tcPr>
          <w:p w14:paraId="7472D7A8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74C84981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42B8D545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47DA9833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280DB817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315C22D9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36B1A62A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58407019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3B195CED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570ED4E0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6F097AFA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59BFAE59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29906AF8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24646F62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3C11BA6C" w14:textId="77777777" w:rsidR="00EF3971" w:rsidRPr="004318ED" w:rsidRDefault="00EF3971" w:rsidP="00167C10">
            <w:pPr>
              <w:spacing w:after="0"/>
            </w:pPr>
          </w:p>
        </w:tc>
      </w:tr>
      <w:tr w:rsidR="00EF3971" w14:paraId="5E63BAC3" w14:textId="77777777" w:rsidTr="00167C10"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09443C" w14:textId="6C94FD6D" w:rsidR="00EF3971" w:rsidRPr="0006412D" w:rsidRDefault="00EF3971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b/>
                <w:bCs/>
              </w:rPr>
              <w:t>C. Health Terminology</w:t>
            </w:r>
          </w:p>
        </w:tc>
        <w:tc>
          <w:tcPr>
            <w:tcW w:w="576" w:type="dxa"/>
          </w:tcPr>
          <w:p w14:paraId="1A8B95C1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77FCCC6D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383B5E18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58959928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7E217695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64CF3746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7C887016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1940FF45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6D8DB688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70A06FA5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55E8110A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42E28F77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08A6921D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794019C1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2B28FC4C" w14:textId="77777777" w:rsidR="00EF3971" w:rsidRPr="004318ED" w:rsidRDefault="00EF3971" w:rsidP="00167C10">
            <w:pPr>
              <w:spacing w:after="0"/>
            </w:pPr>
          </w:p>
        </w:tc>
      </w:tr>
      <w:tr w:rsidR="00EF3971" w14:paraId="7B0979C3" w14:textId="77777777" w:rsidTr="00167C10"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00ABCC" w14:textId="17FBF731" w:rsidR="00EF3971" w:rsidRPr="0006412D" w:rsidRDefault="00EF3971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color w:val="000000" w:themeColor="text1"/>
              </w:rPr>
              <w:t>1</w:t>
            </w:r>
            <w:r w:rsidR="00167C10">
              <w:rPr>
                <w:rFonts w:cs="Calibri"/>
                <w:color w:val="000000" w:themeColor="text1"/>
              </w:rPr>
              <w:t xml:space="preserve">. </w:t>
            </w:r>
            <w:r>
              <w:rPr>
                <w:rFonts w:cs="Calibri"/>
                <w:color w:val="000000" w:themeColor="text1"/>
              </w:rPr>
              <w:t>Knows terminology, including abbreviations, commonly used in medical and health-care professions</w:t>
            </w:r>
          </w:p>
        </w:tc>
        <w:tc>
          <w:tcPr>
            <w:tcW w:w="576" w:type="dxa"/>
          </w:tcPr>
          <w:p w14:paraId="3BCB8C99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0ADD9B1C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72942642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388CAECF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081B065B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0FCF8BA8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282D6128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6FF50D0D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27029D8A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2A628DAD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21E1F7D2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74ED0230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4379CF8B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331BD4C0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4DBD87A4" w14:textId="77777777" w:rsidR="00EF3971" w:rsidRPr="004318ED" w:rsidRDefault="00EF3971" w:rsidP="00167C10">
            <w:pPr>
              <w:spacing w:after="0"/>
            </w:pPr>
          </w:p>
        </w:tc>
      </w:tr>
      <w:tr w:rsidR="00EF3971" w14:paraId="0CBAA932" w14:textId="77777777" w:rsidTr="00167C10"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7A311A" w14:textId="77777777" w:rsidR="00EF3971" w:rsidRDefault="00EF3971" w:rsidP="00167C1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2</w:t>
            </w:r>
            <w:r w:rsidR="00167C10">
              <w:rPr>
                <w:rFonts w:cs="Calibri"/>
                <w:color w:val="000000" w:themeColor="text1"/>
              </w:rPr>
              <w:t xml:space="preserve">. </w:t>
            </w:r>
            <w:r>
              <w:rPr>
                <w:rFonts w:cs="Calibri"/>
                <w:color w:val="000000" w:themeColor="text1"/>
              </w:rPr>
              <w:t>Identifies characteristics and functions of instruments and equipment commonly used in medical and health-care professions</w:t>
            </w:r>
          </w:p>
          <w:p w14:paraId="35913037" w14:textId="6FBA8756" w:rsidR="005D6DDC" w:rsidRPr="005D6DDC" w:rsidRDefault="005D6DDC" w:rsidP="005D6DDC">
            <w:pPr>
              <w:tabs>
                <w:tab w:val="left" w:pos="1256"/>
              </w:tabs>
            </w:pPr>
            <w:r>
              <w:tab/>
            </w:r>
          </w:p>
        </w:tc>
        <w:tc>
          <w:tcPr>
            <w:tcW w:w="576" w:type="dxa"/>
          </w:tcPr>
          <w:p w14:paraId="1DF389EB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22FED158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24B1CFB2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5479B861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5CA33D79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7D7A3BCC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5554F014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368B098E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0EFA61B5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36831D6B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5F0C6258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7925A6F4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3482C871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18505CD0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5E054F28" w14:textId="77777777" w:rsidR="00EF3971" w:rsidRPr="004318ED" w:rsidRDefault="00EF3971" w:rsidP="00167C10">
            <w:pPr>
              <w:spacing w:after="0"/>
            </w:pPr>
          </w:p>
        </w:tc>
      </w:tr>
      <w:tr w:rsidR="00EF3971" w14:paraId="625BA995" w14:textId="77777777" w:rsidTr="00167C10"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F999B6" w14:textId="62EEB855" w:rsidR="00EF3971" w:rsidRPr="0006412D" w:rsidRDefault="00EF3971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color w:val="000000" w:themeColor="text1"/>
              </w:rPr>
              <w:lastRenderedPageBreak/>
              <w:t>3</w:t>
            </w:r>
            <w:r w:rsidR="00167C10">
              <w:rPr>
                <w:rFonts w:cs="Calibri"/>
                <w:color w:val="000000" w:themeColor="text1"/>
              </w:rPr>
              <w:t xml:space="preserve">. </w:t>
            </w:r>
            <w:r>
              <w:rPr>
                <w:rFonts w:cs="Calibri"/>
                <w:color w:val="000000" w:themeColor="text1"/>
              </w:rPr>
              <w:t>Describes characteristics and functions of assistive devices commonly used in medical and health-care professions</w:t>
            </w:r>
          </w:p>
        </w:tc>
        <w:tc>
          <w:tcPr>
            <w:tcW w:w="576" w:type="dxa"/>
          </w:tcPr>
          <w:p w14:paraId="558ABDF2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46A5DD3B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642504FC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7B3D2E9B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7531E232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15BF9BF7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72CF19AF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0E194F4E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7C041935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4447F719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17DF42D7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6B13F3E4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77805E19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12A6D10F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24AED630" w14:textId="77777777" w:rsidR="00EF3971" w:rsidRPr="004318ED" w:rsidRDefault="00EF3971" w:rsidP="00167C10">
            <w:pPr>
              <w:spacing w:after="0"/>
            </w:pPr>
          </w:p>
        </w:tc>
      </w:tr>
      <w:tr w:rsidR="00EF3971" w14:paraId="77FA44BA" w14:textId="77777777" w:rsidTr="00167C10"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85912B" w14:textId="3BE56B10" w:rsidR="00EF3971" w:rsidRPr="00412CFC" w:rsidRDefault="00EF3971" w:rsidP="00167C1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cs="Calibri"/>
                <w:b/>
                <w:bCs/>
              </w:rPr>
              <w:t xml:space="preserve">D. Health Careers </w:t>
            </w:r>
          </w:p>
        </w:tc>
        <w:tc>
          <w:tcPr>
            <w:tcW w:w="576" w:type="dxa"/>
          </w:tcPr>
          <w:p w14:paraId="2C1F08DF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3DA41C5E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5BE11551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64FBB617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27857F40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476F8D7F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1D941369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54B9678E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67C68634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46176E01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0BE3F289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42DC20E6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11E6FB10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653A50AE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09360213" w14:textId="77777777" w:rsidR="00EF3971" w:rsidRPr="004318ED" w:rsidRDefault="00EF3971" w:rsidP="00167C10">
            <w:pPr>
              <w:spacing w:after="0"/>
            </w:pPr>
          </w:p>
        </w:tc>
      </w:tr>
      <w:tr w:rsidR="00EF3971" w14:paraId="0F04D62D" w14:textId="77777777" w:rsidTr="00167C10"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2B8BC1" w14:textId="745D0ABC" w:rsidR="00EF3971" w:rsidRPr="0006412D" w:rsidRDefault="00EF3971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color w:val="000000" w:themeColor="text1"/>
              </w:rPr>
              <w:t>1</w:t>
            </w:r>
            <w:r w:rsidR="00167C10">
              <w:rPr>
                <w:rFonts w:cs="Calibri"/>
                <w:color w:val="000000" w:themeColor="text1"/>
              </w:rPr>
              <w:t xml:space="preserve">. </w:t>
            </w:r>
            <w:r>
              <w:rPr>
                <w:rFonts w:cs="Calibri"/>
                <w:color w:val="000000" w:themeColor="text1"/>
              </w:rPr>
              <w:t>Identifies types of career opportunities in health-care-related fields and the personal attributes of success in those fields</w:t>
            </w:r>
          </w:p>
        </w:tc>
        <w:tc>
          <w:tcPr>
            <w:tcW w:w="576" w:type="dxa"/>
          </w:tcPr>
          <w:p w14:paraId="3C9D5271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7A707F08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48C648C5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79E298EF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05121432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219D6FF3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2FDC7014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36C48EF3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2DACD865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5AF6658B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39A270F2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27D3B986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008119B5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73C3E7ED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3DA571A0" w14:textId="77777777" w:rsidR="00EF3971" w:rsidRPr="004318ED" w:rsidRDefault="00EF3971" w:rsidP="00167C10">
            <w:pPr>
              <w:spacing w:after="0"/>
            </w:pPr>
          </w:p>
        </w:tc>
      </w:tr>
      <w:tr w:rsidR="00EF3971" w:rsidRPr="004318ED" w14:paraId="000B6082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994806" w14:textId="185F5E02" w:rsidR="00EF3971" w:rsidRPr="0006412D" w:rsidRDefault="00EF3971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color w:val="000000"/>
              </w:rPr>
              <w:t>2</w:t>
            </w:r>
            <w:r w:rsidR="00167C10">
              <w:rPr>
                <w:rFonts w:cs="Calibri"/>
                <w:color w:val="000000"/>
              </w:rPr>
              <w:t xml:space="preserve">. </w:t>
            </w:r>
            <w:r>
              <w:rPr>
                <w:rFonts w:cs="Calibri"/>
                <w:color w:val="000000"/>
              </w:rPr>
              <w:t>Knows skills, educational pathways, experience, credentialing requirements, and professional standards for employment in various health-care careers</w:t>
            </w:r>
          </w:p>
        </w:tc>
        <w:tc>
          <w:tcPr>
            <w:tcW w:w="576" w:type="dxa"/>
          </w:tcPr>
          <w:p w14:paraId="5E6CF98D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15AE7B3B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61BA3437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3F71FB25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12BC9A21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687195BD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688A64E0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204CD0D3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3DF3F443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52EE7E5D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22728F54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1FF13F51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0516C9F1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564DC8EA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012192DA" w14:textId="77777777" w:rsidR="00EF3971" w:rsidRPr="004318ED" w:rsidRDefault="00EF3971" w:rsidP="00167C10">
            <w:pPr>
              <w:spacing w:after="0"/>
            </w:pPr>
          </w:p>
        </w:tc>
      </w:tr>
      <w:tr w:rsidR="00EF3971" w:rsidRPr="004318ED" w14:paraId="1B052477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820E41" w14:textId="0D9DE1D4" w:rsidR="00EF3971" w:rsidRPr="0006412D" w:rsidRDefault="00EF3971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color w:val="000000"/>
              </w:rPr>
              <w:t>3</w:t>
            </w:r>
            <w:r w:rsidR="00167C10">
              <w:rPr>
                <w:rFonts w:cs="Calibri"/>
                <w:color w:val="000000"/>
              </w:rPr>
              <w:t xml:space="preserve">. </w:t>
            </w:r>
            <w:r>
              <w:rPr>
                <w:rFonts w:cs="Calibri"/>
                <w:color w:val="000000"/>
              </w:rPr>
              <w:t>Understands strategies for career development in health care, including establishing personal goals, identifying potential careers, and developing career plans</w:t>
            </w:r>
          </w:p>
        </w:tc>
        <w:tc>
          <w:tcPr>
            <w:tcW w:w="576" w:type="dxa"/>
          </w:tcPr>
          <w:p w14:paraId="4B69AD56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302BA824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15DE3623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08CF9404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1E6E12E1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7FD708C4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77784EE5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5D77A598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5218A28B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16207EAC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77A84D98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0EB5BA81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6CC0AB1F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3671B04F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42859DD7" w14:textId="77777777" w:rsidR="00EF3971" w:rsidRPr="004318ED" w:rsidRDefault="00EF3971" w:rsidP="00167C10">
            <w:pPr>
              <w:spacing w:after="0"/>
            </w:pPr>
          </w:p>
        </w:tc>
      </w:tr>
      <w:tr w:rsidR="00EF3971" w:rsidRPr="004318ED" w14:paraId="7091394D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54972A" w14:textId="55CA8FF1" w:rsidR="00EF3971" w:rsidRPr="0006412D" w:rsidRDefault="00EF3971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color w:val="000000"/>
              </w:rPr>
              <w:t>4. Knows strategies and skills for job seeking, including identifying job opportunities, writing résumés, completing applications, and participating in interviews</w:t>
            </w:r>
          </w:p>
        </w:tc>
        <w:tc>
          <w:tcPr>
            <w:tcW w:w="576" w:type="dxa"/>
          </w:tcPr>
          <w:p w14:paraId="5B37E6FF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0AA59C15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0E618422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4E16D029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5C3C9D7E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1C72DA7E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7D34E6F1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718C9D37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3A7835F3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30BA8591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7EA2E0CA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4996B2C6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3555267B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1EB1FA47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2CDB351C" w14:textId="77777777" w:rsidR="00EF3971" w:rsidRPr="004318ED" w:rsidRDefault="00EF3971" w:rsidP="00167C10">
            <w:pPr>
              <w:spacing w:after="0"/>
            </w:pPr>
          </w:p>
        </w:tc>
      </w:tr>
      <w:tr w:rsidR="00EF3971" w:rsidRPr="004318ED" w14:paraId="50EEFD42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bottom w:val="single" w:sz="4" w:space="0" w:color="auto"/>
            </w:tcBorders>
          </w:tcPr>
          <w:p w14:paraId="0E503FC7" w14:textId="01969BD8" w:rsidR="00EF3971" w:rsidRPr="003A70E2" w:rsidRDefault="00DB7516" w:rsidP="00167C1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DB7516">
              <w:rPr>
                <w:rFonts w:asciiTheme="minorHAnsi" w:eastAsiaTheme="minorEastAsia" w:hAnsiTheme="minorHAnsi" w:cstheme="minorHAnsi"/>
                <w:b/>
                <w:bCs/>
                <w:color w:val="00498D"/>
                <w:sz w:val="24"/>
                <w:szCs w:val="24"/>
              </w:rPr>
              <w:t>II. Community and Individual Health</w:t>
            </w:r>
          </w:p>
        </w:tc>
        <w:tc>
          <w:tcPr>
            <w:tcW w:w="576" w:type="dxa"/>
          </w:tcPr>
          <w:p w14:paraId="37AB7210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47438F34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05D98AFF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05B60898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33746C49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146B07C9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691666A2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1B6C5309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25BA2F40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72B37FD1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6B3B5F66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5FC7AA3D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09DACC71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29E1BC35" w14:textId="77777777" w:rsidR="00EF3971" w:rsidRPr="004318ED" w:rsidRDefault="00EF3971" w:rsidP="00167C10">
            <w:pPr>
              <w:spacing w:after="0"/>
            </w:pPr>
          </w:p>
        </w:tc>
        <w:tc>
          <w:tcPr>
            <w:tcW w:w="576" w:type="dxa"/>
          </w:tcPr>
          <w:p w14:paraId="53FDF6B9" w14:textId="77777777" w:rsidR="00EF3971" w:rsidRPr="004318ED" w:rsidRDefault="00EF3971" w:rsidP="00167C10">
            <w:pPr>
              <w:spacing w:after="0"/>
            </w:pPr>
          </w:p>
        </w:tc>
      </w:tr>
      <w:tr w:rsidR="00DB7516" w:rsidRPr="004318ED" w14:paraId="4BD757EC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76B5F3" w14:textId="0304157A" w:rsidR="00DB7516" w:rsidRPr="0006412D" w:rsidRDefault="00DB7516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b/>
                <w:bCs/>
              </w:rPr>
              <w:t xml:space="preserve">A. Community Health </w:t>
            </w:r>
          </w:p>
        </w:tc>
        <w:tc>
          <w:tcPr>
            <w:tcW w:w="576" w:type="dxa"/>
          </w:tcPr>
          <w:p w14:paraId="142F177A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6DA461E2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564C0EA4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3EDA8704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607A6B55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537495A3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3A9D6E6C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44A207C4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1710BE93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786BD51B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5BDB667E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0AF7C904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5EE75EBD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6D2A7304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108B520C" w14:textId="77777777" w:rsidR="00DB7516" w:rsidRPr="004318ED" w:rsidRDefault="00DB7516" w:rsidP="00167C10">
            <w:pPr>
              <w:spacing w:after="0"/>
            </w:pPr>
          </w:p>
        </w:tc>
      </w:tr>
      <w:tr w:rsidR="00DB7516" w:rsidRPr="004318ED" w14:paraId="1B5CAF78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54D01A" w14:textId="4EB89D78" w:rsidR="00DB7516" w:rsidRPr="0006412D" w:rsidRDefault="00DB7516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color w:val="000000"/>
              </w:rPr>
              <w:t xml:space="preserve">1. Understands the importance of community health in society and strategies and procedures used to maintain and ensure community health, including producing, </w:t>
            </w:r>
            <w:proofErr w:type="gramStart"/>
            <w:r>
              <w:rPr>
                <w:rFonts w:cs="Calibri"/>
                <w:color w:val="000000"/>
              </w:rPr>
              <w:t>managing</w:t>
            </w:r>
            <w:proofErr w:type="gramEnd"/>
            <w:r>
              <w:rPr>
                <w:rFonts w:cs="Calibri"/>
                <w:color w:val="000000"/>
              </w:rPr>
              <w:t xml:space="preserve"> and maintaining electronic and paper based medical records</w:t>
            </w:r>
          </w:p>
        </w:tc>
        <w:tc>
          <w:tcPr>
            <w:tcW w:w="576" w:type="dxa"/>
          </w:tcPr>
          <w:p w14:paraId="13C04758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527DC2E6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3DAAD9C8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5E719A88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47423B2F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52E54381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405B8601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12309B8C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6DCC12C3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48F8B8ED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08DB4021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5E37F845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243C5772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39F364DD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497151D2" w14:textId="77777777" w:rsidR="00DB7516" w:rsidRPr="004318ED" w:rsidRDefault="00DB7516" w:rsidP="00167C10">
            <w:pPr>
              <w:spacing w:after="0"/>
            </w:pPr>
          </w:p>
        </w:tc>
      </w:tr>
      <w:tr w:rsidR="00DB7516" w:rsidRPr="004318ED" w14:paraId="4120A05A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C461B0" w14:textId="49381510" w:rsidR="00DB7516" w:rsidRPr="0006412D" w:rsidRDefault="00DB7516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color w:val="000000"/>
              </w:rPr>
              <w:lastRenderedPageBreak/>
              <w:t>2. Identifies environmental factors that affect the health of individuals and populations (</w:t>
            </w:r>
            <w:proofErr w:type="gramStart"/>
            <w:r>
              <w:rPr>
                <w:rFonts w:cs="Calibri"/>
                <w:color w:val="000000"/>
              </w:rPr>
              <w:t>e.g.</w:t>
            </w:r>
            <w:proofErr w:type="gramEnd"/>
            <w:r>
              <w:rPr>
                <w:rFonts w:cs="Calibri"/>
                <w:color w:val="000000"/>
              </w:rPr>
              <w:t xml:space="preserve"> air pollution, poor water quality, pathogens, lack of access to health-care services)</w:t>
            </w:r>
          </w:p>
        </w:tc>
        <w:tc>
          <w:tcPr>
            <w:tcW w:w="576" w:type="dxa"/>
          </w:tcPr>
          <w:p w14:paraId="01E487A4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373444DE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6B42CB85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7C869A1C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52D31A7C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07ABD9B2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66CB428D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1EC5009A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06B4E492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64B17999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0792C424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247B5F96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2C0ED469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4FF78E98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67263DE0" w14:textId="77777777" w:rsidR="00DB7516" w:rsidRPr="004318ED" w:rsidRDefault="00DB7516" w:rsidP="00167C10">
            <w:pPr>
              <w:spacing w:after="0"/>
            </w:pPr>
          </w:p>
        </w:tc>
      </w:tr>
      <w:tr w:rsidR="00DB7516" w:rsidRPr="004318ED" w14:paraId="35EF6637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B47EB4" w14:textId="45BAF400" w:rsidR="00DB7516" w:rsidRPr="0006412D" w:rsidRDefault="00DB7516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b/>
                <w:bCs/>
              </w:rPr>
              <w:t>B. Individual Health</w:t>
            </w:r>
          </w:p>
        </w:tc>
        <w:tc>
          <w:tcPr>
            <w:tcW w:w="576" w:type="dxa"/>
          </w:tcPr>
          <w:p w14:paraId="766D8958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633AD985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63B7BA87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1A7BA683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14AF9E6C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305D5CDE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08C07D01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5B88465C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16001DB4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1D80338C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5A463B54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535EEB91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7B8002A6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78F2867F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0B1EC16F" w14:textId="77777777" w:rsidR="00DB7516" w:rsidRPr="004318ED" w:rsidRDefault="00DB7516" w:rsidP="00167C10">
            <w:pPr>
              <w:spacing w:after="0"/>
            </w:pPr>
          </w:p>
        </w:tc>
      </w:tr>
      <w:tr w:rsidR="00DB7516" w:rsidRPr="004318ED" w14:paraId="530D250A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3109DF" w14:textId="27D91FD7" w:rsidR="00DB7516" w:rsidRPr="0006412D" w:rsidRDefault="00DB7516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color w:val="000000"/>
              </w:rPr>
              <w:t>1. Understands lifestyle factors that affect the health of individuals and populations (</w:t>
            </w:r>
            <w:proofErr w:type="gramStart"/>
            <w:r>
              <w:rPr>
                <w:rFonts w:cs="Calibri"/>
                <w:color w:val="000000"/>
              </w:rPr>
              <w:t>e.g.</w:t>
            </w:r>
            <w:proofErr w:type="gramEnd"/>
            <w:r>
              <w:rPr>
                <w:rFonts w:cs="Calibri"/>
                <w:color w:val="000000"/>
              </w:rPr>
              <w:t xml:space="preserve"> proper diet, physical activity, sleep, smoking, alcohol consumption)</w:t>
            </w:r>
          </w:p>
        </w:tc>
        <w:tc>
          <w:tcPr>
            <w:tcW w:w="576" w:type="dxa"/>
          </w:tcPr>
          <w:p w14:paraId="40548B33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066CFF8B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1E942D12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3591E082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385EB451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24386025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21CD2151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5583EAE7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40D78EE3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289174AE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6F36055C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06788593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58A90249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66C998F6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5EFE0B87" w14:textId="77777777" w:rsidR="00DB7516" w:rsidRPr="004318ED" w:rsidRDefault="00DB7516" w:rsidP="00167C10">
            <w:pPr>
              <w:spacing w:after="0"/>
            </w:pPr>
          </w:p>
        </w:tc>
      </w:tr>
      <w:tr w:rsidR="00DB7516" w:rsidRPr="004318ED" w14:paraId="14B9B1F6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52D929" w14:textId="60840451" w:rsidR="00DB7516" w:rsidRPr="0006412D" w:rsidRDefault="00DB7516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color w:val="000000"/>
              </w:rPr>
              <w:t>2. Identifies personal behaviors, such as proper nutrition, adequate sleep, stress management, time management, personal hygiene, and appropriate exercise, that contribute to good health</w:t>
            </w:r>
          </w:p>
        </w:tc>
        <w:tc>
          <w:tcPr>
            <w:tcW w:w="576" w:type="dxa"/>
          </w:tcPr>
          <w:p w14:paraId="1761BC49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1B80ED73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3C221FB5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04272ECF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6E3B7CAF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7B2B3C55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44B68556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292602D8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3247E0B3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0A8410C4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0783EB99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6AF20F7E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6349367A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0ABBE122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64B87DA9" w14:textId="77777777" w:rsidR="00DB7516" w:rsidRPr="004318ED" w:rsidRDefault="00DB7516" w:rsidP="00167C10">
            <w:pPr>
              <w:spacing w:after="0"/>
            </w:pPr>
          </w:p>
        </w:tc>
      </w:tr>
      <w:tr w:rsidR="00DB7516" w:rsidRPr="004318ED" w14:paraId="5568A188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bottom w:val="single" w:sz="4" w:space="0" w:color="auto"/>
            </w:tcBorders>
          </w:tcPr>
          <w:p w14:paraId="32ECDD9F" w14:textId="68B207EE" w:rsidR="00DB7516" w:rsidRPr="0006412D" w:rsidRDefault="002D2215" w:rsidP="00167C10">
            <w:pPr>
              <w:autoSpaceDE w:val="0"/>
              <w:autoSpaceDN w:val="0"/>
              <w:adjustRightInd w:val="0"/>
              <w:spacing w:after="0" w:line="240" w:lineRule="auto"/>
            </w:pPr>
            <w:r w:rsidRPr="002D2215">
              <w:rPr>
                <w:rFonts w:asciiTheme="minorHAnsi" w:eastAsiaTheme="minorEastAsia" w:hAnsiTheme="minorHAnsi" w:cstheme="minorHAnsi"/>
                <w:b/>
                <w:bCs/>
                <w:color w:val="00498D"/>
                <w:sz w:val="24"/>
                <w:szCs w:val="24"/>
              </w:rPr>
              <w:t>III. Professional Practices</w:t>
            </w:r>
          </w:p>
        </w:tc>
        <w:tc>
          <w:tcPr>
            <w:tcW w:w="576" w:type="dxa"/>
          </w:tcPr>
          <w:p w14:paraId="43FED987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22EBF5CC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51416036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5414CDEF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3D2D2D41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092DF1E1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42A5015B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4F31D7E0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463381B8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4104456A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5BE7B79E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637C0682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28128876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6A09EB89" w14:textId="77777777" w:rsidR="00DB7516" w:rsidRPr="004318ED" w:rsidRDefault="00DB7516" w:rsidP="00167C10">
            <w:pPr>
              <w:spacing w:after="0"/>
            </w:pPr>
          </w:p>
        </w:tc>
        <w:tc>
          <w:tcPr>
            <w:tcW w:w="576" w:type="dxa"/>
          </w:tcPr>
          <w:p w14:paraId="199DCA5A" w14:textId="77777777" w:rsidR="00DB7516" w:rsidRPr="004318ED" w:rsidRDefault="00DB7516" w:rsidP="00167C10">
            <w:pPr>
              <w:spacing w:after="0"/>
            </w:pPr>
          </w:p>
        </w:tc>
      </w:tr>
      <w:tr w:rsidR="002D2215" w:rsidRPr="004318ED" w14:paraId="2E91BEF5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09B925" w14:textId="1F86CF03" w:rsidR="002D2215" w:rsidRPr="0006412D" w:rsidRDefault="002D2215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b/>
                <w:bCs/>
              </w:rPr>
              <w:t>A. Health-Care Delivery Systems</w:t>
            </w:r>
          </w:p>
        </w:tc>
        <w:tc>
          <w:tcPr>
            <w:tcW w:w="576" w:type="dxa"/>
          </w:tcPr>
          <w:p w14:paraId="52109902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61CAB006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37CFCF44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3A4F2B8F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0A46EE36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5E2D3840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07D3D6A8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64DE919E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49854924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1953D5C1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403C0144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5909515D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55833773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25F30860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77951D4B" w14:textId="77777777" w:rsidR="002D2215" w:rsidRPr="004318ED" w:rsidRDefault="002D2215" w:rsidP="00167C10">
            <w:pPr>
              <w:spacing w:after="0"/>
            </w:pPr>
          </w:p>
        </w:tc>
      </w:tr>
      <w:tr w:rsidR="002D2215" w:rsidRPr="004318ED" w14:paraId="464B551B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578875" w14:textId="34074A7D" w:rsidR="002D2215" w:rsidRPr="003A70E2" w:rsidRDefault="002D2215" w:rsidP="00167C1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rFonts w:cs="Calibri"/>
                <w:color w:val="000000"/>
              </w:rPr>
              <w:t>1</w:t>
            </w:r>
            <w:r w:rsidR="00167C10">
              <w:rPr>
                <w:rFonts w:cs="Calibri"/>
                <w:color w:val="000000"/>
              </w:rPr>
              <w:t xml:space="preserve">. </w:t>
            </w:r>
            <w:r>
              <w:rPr>
                <w:rFonts w:cs="Calibri"/>
                <w:color w:val="000000"/>
              </w:rPr>
              <w:t>Differentiates types and characteristics of health-care delivery systems, including public, private, and governmental hospitals, clinics, and other facilities</w:t>
            </w:r>
          </w:p>
        </w:tc>
        <w:tc>
          <w:tcPr>
            <w:tcW w:w="576" w:type="dxa"/>
          </w:tcPr>
          <w:p w14:paraId="411AC6F9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3B500976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0887C6E4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5BE5D631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1B570CF0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759825AE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68EA83E3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07D28917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32E1E0DE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1E7C7041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26EB2BA8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26F68ECB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5BD0D584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759C05A3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7D913280" w14:textId="77777777" w:rsidR="002D2215" w:rsidRPr="004318ED" w:rsidRDefault="002D2215" w:rsidP="00167C10">
            <w:pPr>
              <w:spacing w:after="0"/>
            </w:pPr>
          </w:p>
        </w:tc>
      </w:tr>
      <w:tr w:rsidR="002D2215" w:rsidRPr="004318ED" w14:paraId="022084B8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0CC958" w14:textId="156AB68C" w:rsidR="002D2215" w:rsidRPr="0006412D" w:rsidRDefault="002D2215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color w:val="000000"/>
              </w:rPr>
              <w:t>2</w:t>
            </w:r>
            <w:r w:rsidR="00167C10">
              <w:rPr>
                <w:rFonts w:cs="Calibri"/>
                <w:color w:val="000000"/>
              </w:rPr>
              <w:t xml:space="preserve">. </w:t>
            </w:r>
            <w:r>
              <w:rPr>
                <w:rFonts w:cs="Calibri"/>
                <w:color w:val="000000"/>
              </w:rPr>
              <w:t>Differentiates types and characteristics of health insurance systems, including health maintenance organizations and government systems such as Medicare and Medicaid</w:t>
            </w:r>
          </w:p>
        </w:tc>
        <w:tc>
          <w:tcPr>
            <w:tcW w:w="576" w:type="dxa"/>
          </w:tcPr>
          <w:p w14:paraId="2C951B53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6F45F745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6A2C1424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380D8F82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7B472D50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74A25404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127E0455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0778F37E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4621EE9B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1ECB953D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03291257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59B14A87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0184FC5C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65D1FB55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43A3E8A3" w14:textId="77777777" w:rsidR="002D2215" w:rsidRPr="004318ED" w:rsidRDefault="002D2215" w:rsidP="00167C10">
            <w:pPr>
              <w:spacing w:after="0"/>
            </w:pPr>
          </w:p>
        </w:tc>
      </w:tr>
      <w:tr w:rsidR="002D2215" w:rsidRPr="004318ED" w14:paraId="1D8BB4CB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944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902F9B" w14:textId="5BF172A7" w:rsidR="002D2215" w:rsidRPr="0006412D" w:rsidRDefault="002D2215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color w:val="000000"/>
              </w:rPr>
              <w:t>3</w:t>
            </w:r>
            <w:r w:rsidR="00167C10">
              <w:rPr>
                <w:rFonts w:cs="Calibri"/>
                <w:color w:val="000000"/>
              </w:rPr>
              <w:t xml:space="preserve">. </w:t>
            </w:r>
            <w:r>
              <w:rPr>
                <w:rFonts w:cs="Calibri"/>
                <w:color w:val="000000"/>
              </w:rPr>
              <w:t>Knows social, regulatory, and economic factors affecting health-care delivery systems and health insurance systems, including CDC, NIH, etc.</w:t>
            </w:r>
          </w:p>
        </w:tc>
        <w:tc>
          <w:tcPr>
            <w:tcW w:w="576" w:type="dxa"/>
          </w:tcPr>
          <w:p w14:paraId="1A7F1FF6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19F9D1E6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1FF61A81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3F639850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6AD6F98B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54304A72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5BA4E87B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60779431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667D1003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66DC38BA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29791828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25A06F2E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16D5F77A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2983CCE7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40587BA1" w14:textId="77777777" w:rsidR="002D2215" w:rsidRPr="004318ED" w:rsidRDefault="002D2215" w:rsidP="00167C10">
            <w:pPr>
              <w:spacing w:after="0"/>
            </w:pPr>
          </w:p>
        </w:tc>
      </w:tr>
      <w:tr w:rsidR="002D2215" w:rsidRPr="004318ED" w14:paraId="53417B21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A39967" w14:textId="2D15FC53" w:rsidR="002D2215" w:rsidRPr="0006412D" w:rsidRDefault="002D2215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b/>
                <w:bCs/>
              </w:rPr>
              <w:lastRenderedPageBreak/>
              <w:t>B. Safety Practices</w:t>
            </w:r>
          </w:p>
        </w:tc>
        <w:tc>
          <w:tcPr>
            <w:tcW w:w="576" w:type="dxa"/>
          </w:tcPr>
          <w:p w14:paraId="0640CD1A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7F091943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1B1B0FBC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78376474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0015A916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5A0456AE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737E390F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4C5FF8D9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18DA752D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0FCDF8BF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6BCC701B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1CF5A8E8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175D91BE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7BACE81B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33515BF4" w14:textId="77777777" w:rsidR="002D2215" w:rsidRPr="004318ED" w:rsidRDefault="002D2215" w:rsidP="00167C10">
            <w:pPr>
              <w:spacing w:after="0"/>
            </w:pPr>
          </w:p>
        </w:tc>
      </w:tr>
      <w:tr w:rsidR="002D2215" w:rsidRPr="004318ED" w14:paraId="1701F962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1D7283" w14:textId="1604B8BB" w:rsidR="002D2215" w:rsidRPr="0006412D" w:rsidRDefault="002D2215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color w:val="000000"/>
              </w:rPr>
              <w:t>1</w:t>
            </w:r>
            <w:r w:rsidR="00167C10">
              <w:rPr>
                <w:rFonts w:cs="Calibri"/>
                <w:color w:val="000000"/>
              </w:rPr>
              <w:t xml:space="preserve">. </w:t>
            </w:r>
            <w:r>
              <w:rPr>
                <w:rFonts w:cs="Calibri"/>
                <w:color w:val="000000"/>
              </w:rPr>
              <w:t xml:space="preserve">Understands principles and precautions for infection prevention and controlling the spread and growth of microorganisms </w:t>
            </w:r>
          </w:p>
        </w:tc>
        <w:tc>
          <w:tcPr>
            <w:tcW w:w="576" w:type="dxa"/>
          </w:tcPr>
          <w:p w14:paraId="0EBED70C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4A4C9777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775B7B3B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0B937FD2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349B58A8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46A4F5CE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4176B255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01A44033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153F856C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40EE501C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11841947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13CA8586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5B711927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1CDEE535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2E0BD548" w14:textId="77777777" w:rsidR="002D2215" w:rsidRPr="004318ED" w:rsidRDefault="002D2215" w:rsidP="00167C10">
            <w:pPr>
              <w:spacing w:after="0"/>
            </w:pPr>
          </w:p>
        </w:tc>
      </w:tr>
      <w:tr w:rsidR="002D2215" w:rsidRPr="004318ED" w14:paraId="362CDE51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C8F05B" w14:textId="12CA70BB" w:rsidR="002D2215" w:rsidRPr="0006412D" w:rsidRDefault="002D2215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color w:val="000000"/>
              </w:rPr>
              <w:t>2</w:t>
            </w:r>
            <w:r w:rsidR="00167C10">
              <w:rPr>
                <w:rFonts w:cs="Calibri"/>
                <w:color w:val="000000"/>
              </w:rPr>
              <w:t xml:space="preserve">. </w:t>
            </w:r>
            <w:r>
              <w:rPr>
                <w:rFonts w:cs="Calibri"/>
                <w:color w:val="000000"/>
              </w:rPr>
              <w:t>Identifies principles and methods for using effective body mechanics to safely support, lift, and position patients</w:t>
            </w:r>
          </w:p>
        </w:tc>
        <w:tc>
          <w:tcPr>
            <w:tcW w:w="576" w:type="dxa"/>
          </w:tcPr>
          <w:p w14:paraId="54B99F09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7016FD26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3CFA95B0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744D5694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55FF5D35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40A79465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77F4ADDF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00BF3349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421F20F5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3F401BA4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19713035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26531BA0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5D578FB5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0330F0A5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078C8DE9" w14:textId="77777777" w:rsidR="002D2215" w:rsidRPr="004318ED" w:rsidRDefault="002D2215" w:rsidP="00167C10">
            <w:pPr>
              <w:spacing w:after="0"/>
            </w:pPr>
          </w:p>
        </w:tc>
      </w:tr>
      <w:tr w:rsidR="002D2215" w:rsidRPr="004318ED" w14:paraId="2404CE76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599C82" w14:textId="4D808A77" w:rsidR="002D2215" w:rsidRPr="0006412D" w:rsidRDefault="002D2215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color w:val="000000"/>
              </w:rPr>
              <w:t>3</w:t>
            </w:r>
            <w:r w:rsidR="00167C10">
              <w:rPr>
                <w:rFonts w:cs="Calibri"/>
                <w:color w:val="000000"/>
              </w:rPr>
              <w:t xml:space="preserve">. </w:t>
            </w:r>
            <w:r>
              <w:rPr>
                <w:rFonts w:cs="Calibri"/>
                <w:color w:val="000000"/>
              </w:rPr>
              <w:t>Knows procedures for handling and disposing of hazardous materials, including information as it pertains to SDS</w:t>
            </w:r>
          </w:p>
        </w:tc>
        <w:tc>
          <w:tcPr>
            <w:tcW w:w="576" w:type="dxa"/>
          </w:tcPr>
          <w:p w14:paraId="72D62900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1CEFD5EB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37EE6805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501964E0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793FD624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21070B15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2640DC9A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215BCDB9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59EFFA83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666A584B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18CA13E2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1B698864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3AA21C26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781EC401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4F525146" w14:textId="77777777" w:rsidR="002D2215" w:rsidRPr="004318ED" w:rsidRDefault="002D2215" w:rsidP="00167C10">
            <w:pPr>
              <w:spacing w:after="0"/>
            </w:pPr>
          </w:p>
        </w:tc>
      </w:tr>
      <w:tr w:rsidR="002D2215" w:rsidRPr="004318ED" w14:paraId="0103013B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714B26" w14:textId="1317023B" w:rsidR="002D2215" w:rsidRPr="0006412D" w:rsidRDefault="002D2215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b/>
                <w:bCs/>
              </w:rPr>
              <w:t>C. Legal and Ethical Responsibilities</w:t>
            </w:r>
          </w:p>
        </w:tc>
        <w:tc>
          <w:tcPr>
            <w:tcW w:w="576" w:type="dxa"/>
          </w:tcPr>
          <w:p w14:paraId="005CD92F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05049487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1BC2B838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1821EE89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68C8B52D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76DB78C4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5CB4F1A2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24A6CC90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2E027BB1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305004CD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08D4FB9A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6DC4EF3A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371A6B53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0B940E52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49F617FC" w14:textId="77777777" w:rsidR="002D2215" w:rsidRPr="004318ED" w:rsidRDefault="002D2215" w:rsidP="00167C10">
            <w:pPr>
              <w:spacing w:after="0"/>
            </w:pPr>
          </w:p>
        </w:tc>
      </w:tr>
      <w:tr w:rsidR="002D2215" w:rsidRPr="004318ED" w14:paraId="760C6B02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52F060" w14:textId="3BBAD1A8" w:rsidR="002D2215" w:rsidRPr="0006412D" w:rsidRDefault="002D2215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color w:val="000000"/>
              </w:rPr>
              <w:t>1</w:t>
            </w:r>
            <w:r w:rsidR="00167C10">
              <w:rPr>
                <w:rFonts w:cs="Calibri"/>
                <w:color w:val="000000"/>
              </w:rPr>
              <w:t xml:space="preserve">. </w:t>
            </w:r>
            <w:r>
              <w:rPr>
                <w:rFonts w:cs="Calibri"/>
                <w:color w:val="000000"/>
              </w:rPr>
              <w:t>Describes legal responsibilities of health-care professionals for maintaining accurate documentation and records</w:t>
            </w:r>
          </w:p>
        </w:tc>
        <w:tc>
          <w:tcPr>
            <w:tcW w:w="576" w:type="dxa"/>
          </w:tcPr>
          <w:p w14:paraId="67DC78B4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100F7114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3B71BE05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159390AC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5921DB91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02F135A7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7AA3F153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7E6DFD0E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5C91F540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667A7921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0385E1E0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4236FDA8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52ADE11C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73A1C928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20AF0981" w14:textId="77777777" w:rsidR="002D2215" w:rsidRPr="004318ED" w:rsidRDefault="002D2215" w:rsidP="00167C10">
            <w:pPr>
              <w:spacing w:after="0"/>
            </w:pPr>
          </w:p>
        </w:tc>
      </w:tr>
      <w:tr w:rsidR="002D2215" w:rsidRPr="004318ED" w14:paraId="69271775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722110" w14:textId="5C95D26D" w:rsidR="002D2215" w:rsidRPr="0006412D" w:rsidRDefault="002D2215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color w:val="000000"/>
              </w:rPr>
              <w:t>2</w:t>
            </w:r>
            <w:r w:rsidR="00167C10">
              <w:rPr>
                <w:rFonts w:cs="Calibri"/>
                <w:color w:val="000000"/>
              </w:rPr>
              <w:t xml:space="preserve">. </w:t>
            </w:r>
            <w:r>
              <w:rPr>
                <w:rFonts w:cs="Calibri"/>
                <w:color w:val="000000"/>
              </w:rPr>
              <w:t>Knows provisions of the Health Insurance Portability and Accountability Act (HIPAA) and the Patient's Bill of Rights</w:t>
            </w:r>
          </w:p>
        </w:tc>
        <w:tc>
          <w:tcPr>
            <w:tcW w:w="576" w:type="dxa"/>
          </w:tcPr>
          <w:p w14:paraId="166B4E0A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2D9D8656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0F376DA2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5C7591E7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256B31A6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1C5C61E8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1F24C864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61286643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65E8128C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131C6884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43E259C2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5D9A3E18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014CF7AA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00C5D92D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41295177" w14:textId="77777777" w:rsidR="002D2215" w:rsidRPr="004318ED" w:rsidRDefault="002D2215" w:rsidP="00167C10">
            <w:pPr>
              <w:spacing w:after="0"/>
            </w:pPr>
          </w:p>
        </w:tc>
      </w:tr>
      <w:tr w:rsidR="002D2215" w:rsidRPr="004318ED" w14:paraId="4B1F48B6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BBD134" w14:textId="46B67FD7" w:rsidR="002D2215" w:rsidRPr="0006412D" w:rsidRDefault="002D2215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color w:val="000000"/>
              </w:rPr>
              <w:t>3</w:t>
            </w:r>
            <w:r w:rsidR="00167C10">
              <w:rPr>
                <w:rFonts w:cs="Calibri"/>
                <w:color w:val="000000"/>
              </w:rPr>
              <w:t xml:space="preserve">. </w:t>
            </w:r>
            <w:r>
              <w:rPr>
                <w:rFonts w:cs="Calibri"/>
                <w:color w:val="000000"/>
              </w:rPr>
              <w:t>Recognizes appropriate technology applications in health care</w:t>
            </w:r>
          </w:p>
        </w:tc>
        <w:tc>
          <w:tcPr>
            <w:tcW w:w="576" w:type="dxa"/>
          </w:tcPr>
          <w:p w14:paraId="0F55685F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5A91CBFE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264BB40E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41473C53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64E221AE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5232EEC5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06FEDE40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7AA0F930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0C84B2A2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59C59EA2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0D638605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3E192723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65FF41D4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0C8D533C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24BEE9E2" w14:textId="77777777" w:rsidR="002D2215" w:rsidRPr="004318ED" w:rsidRDefault="002D2215" w:rsidP="00167C10">
            <w:pPr>
              <w:spacing w:after="0"/>
            </w:pPr>
          </w:p>
        </w:tc>
      </w:tr>
      <w:tr w:rsidR="002D2215" w:rsidRPr="004318ED" w14:paraId="56EB9989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353E25" w14:textId="2DB872DD" w:rsidR="002D2215" w:rsidRPr="003A70E2" w:rsidRDefault="002D2215" w:rsidP="00167C1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rFonts w:cs="Calibri"/>
                <w:color w:val="000000"/>
              </w:rPr>
              <w:t>4</w:t>
            </w:r>
            <w:r w:rsidR="00167C10">
              <w:rPr>
                <w:rFonts w:cs="Calibri"/>
                <w:color w:val="000000"/>
              </w:rPr>
              <w:t xml:space="preserve">. </w:t>
            </w:r>
            <w:r>
              <w:rPr>
                <w:rFonts w:cs="Calibri"/>
                <w:color w:val="000000"/>
              </w:rPr>
              <w:t>Knows concepts such as advance directives, informed consent, and designation of health-care proxies</w:t>
            </w:r>
          </w:p>
        </w:tc>
        <w:tc>
          <w:tcPr>
            <w:tcW w:w="576" w:type="dxa"/>
          </w:tcPr>
          <w:p w14:paraId="379DC49E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3A8CBD90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445100D3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72996B60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02B94215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1828CB04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70011273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742DA6E2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16681587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320EA566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76EC0D39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58C4355F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7A406C7A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148E84E6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3A8D39B5" w14:textId="77777777" w:rsidR="002D2215" w:rsidRPr="004318ED" w:rsidRDefault="002D2215" w:rsidP="00167C10">
            <w:pPr>
              <w:spacing w:after="0"/>
            </w:pPr>
          </w:p>
        </w:tc>
      </w:tr>
      <w:tr w:rsidR="002D2215" w:rsidRPr="004318ED" w14:paraId="241A009C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6E133C" w14:textId="6A209EDE" w:rsidR="002D2215" w:rsidRPr="0006412D" w:rsidRDefault="002D2215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color w:val="000000"/>
              </w:rPr>
              <w:t>5</w:t>
            </w:r>
            <w:r w:rsidR="00167C10">
              <w:rPr>
                <w:rFonts w:cs="Calibri"/>
                <w:color w:val="000000"/>
              </w:rPr>
              <w:t xml:space="preserve">. </w:t>
            </w:r>
            <w:r>
              <w:rPr>
                <w:rFonts w:cs="Calibri"/>
                <w:color w:val="000000"/>
              </w:rPr>
              <w:t>Summarizes duties and scope of practice of various health-care professions</w:t>
            </w:r>
          </w:p>
        </w:tc>
        <w:tc>
          <w:tcPr>
            <w:tcW w:w="576" w:type="dxa"/>
          </w:tcPr>
          <w:p w14:paraId="44E49EF1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11B25B98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02709A1C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34D4C704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61E3A9B0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75F1AF7C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53E60D20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3B925FD0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79728A92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3A3B0557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0548AFA7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5087535D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7295EB60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7C73C4D9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0053A628" w14:textId="77777777" w:rsidR="002D2215" w:rsidRPr="004318ED" w:rsidRDefault="002D2215" w:rsidP="00167C10">
            <w:pPr>
              <w:spacing w:after="0"/>
            </w:pPr>
          </w:p>
        </w:tc>
      </w:tr>
      <w:tr w:rsidR="002D2215" w:rsidRPr="004318ED" w14:paraId="352AC797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1043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961D5E" w14:textId="2287482E" w:rsidR="002D2215" w:rsidRPr="0006412D" w:rsidRDefault="002D2215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color w:val="000000"/>
              </w:rPr>
              <w:t>6</w:t>
            </w:r>
            <w:r w:rsidR="00167C10">
              <w:rPr>
                <w:rFonts w:cs="Calibri"/>
                <w:color w:val="000000"/>
              </w:rPr>
              <w:t xml:space="preserve">. </w:t>
            </w:r>
            <w:r>
              <w:rPr>
                <w:rFonts w:cs="Calibri"/>
                <w:color w:val="000000"/>
              </w:rPr>
              <w:t>Understands ethical issues associated with health care, such as treating patients with diverse religious and cultural values</w:t>
            </w:r>
          </w:p>
        </w:tc>
        <w:tc>
          <w:tcPr>
            <w:tcW w:w="576" w:type="dxa"/>
          </w:tcPr>
          <w:p w14:paraId="5DF165F4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10E1346F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2AA5444B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2139AD0B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3CB03086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4E4260FE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638FC1B8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1D079AB2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47C652E4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1E66BF76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66CBC20B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31E01855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7D1243C6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40BF0D66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7C71CF4D" w14:textId="77777777" w:rsidR="002D2215" w:rsidRPr="004318ED" w:rsidRDefault="002D2215" w:rsidP="00167C10">
            <w:pPr>
              <w:spacing w:after="0"/>
            </w:pPr>
          </w:p>
        </w:tc>
      </w:tr>
      <w:tr w:rsidR="002D2215" w:rsidRPr="004318ED" w14:paraId="6533EA8E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bottom w:val="single" w:sz="4" w:space="0" w:color="auto"/>
            </w:tcBorders>
          </w:tcPr>
          <w:p w14:paraId="4537C731" w14:textId="3E43C7DD" w:rsidR="002D2215" w:rsidRPr="0006412D" w:rsidRDefault="00300CBF" w:rsidP="00167C10">
            <w:pPr>
              <w:autoSpaceDE w:val="0"/>
              <w:autoSpaceDN w:val="0"/>
              <w:adjustRightInd w:val="0"/>
              <w:spacing w:after="0" w:line="240" w:lineRule="auto"/>
            </w:pPr>
            <w:r w:rsidRPr="00300CBF">
              <w:rPr>
                <w:rFonts w:asciiTheme="minorHAnsi" w:eastAsiaTheme="minorEastAsia" w:hAnsiTheme="minorHAnsi" w:cstheme="minorHAnsi"/>
                <w:b/>
                <w:bCs/>
                <w:color w:val="00498D"/>
                <w:sz w:val="24"/>
                <w:szCs w:val="24"/>
              </w:rPr>
              <w:lastRenderedPageBreak/>
              <w:t>IV. Pedagogical Practices</w:t>
            </w:r>
          </w:p>
        </w:tc>
        <w:tc>
          <w:tcPr>
            <w:tcW w:w="576" w:type="dxa"/>
          </w:tcPr>
          <w:p w14:paraId="07E18CC1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72E17571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4E636C22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57382666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2025ECED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69FEF9B7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75BED577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35103D54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4B0D862C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60E12AD6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39354050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4AF11E78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1F2AC088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4628DA34" w14:textId="77777777" w:rsidR="002D2215" w:rsidRPr="004318ED" w:rsidRDefault="002D2215" w:rsidP="00167C10">
            <w:pPr>
              <w:spacing w:after="0"/>
            </w:pPr>
          </w:p>
        </w:tc>
        <w:tc>
          <w:tcPr>
            <w:tcW w:w="576" w:type="dxa"/>
          </w:tcPr>
          <w:p w14:paraId="2847CA98" w14:textId="77777777" w:rsidR="002D2215" w:rsidRPr="004318ED" w:rsidRDefault="002D2215" w:rsidP="00167C10">
            <w:pPr>
              <w:spacing w:after="0"/>
            </w:pPr>
          </w:p>
        </w:tc>
      </w:tr>
      <w:tr w:rsidR="00300CBF" w:rsidRPr="004318ED" w14:paraId="3AAC6CB0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BA326A" w14:textId="01C63EBF" w:rsidR="00300CBF" w:rsidRPr="0006412D" w:rsidRDefault="00300CBF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b/>
                <w:bCs/>
                <w:color w:val="000000"/>
              </w:rPr>
              <w:t>A. Principles of Health Care Education</w:t>
            </w:r>
          </w:p>
        </w:tc>
        <w:tc>
          <w:tcPr>
            <w:tcW w:w="576" w:type="dxa"/>
          </w:tcPr>
          <w:p w14:paraId="692CC467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75779096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06F2BD49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2954577D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23AD1234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41A02CC8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38E2D0F8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70778B8A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353117FB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3771D2EC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24B5804D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6207D845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6200C826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530B4806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72D6EF6F" w14:textId="77777777" w:rsidR="00300CBF" w:rsidRPr="004318ED" w:rsidRDefault="00300CBF" w:rsidP="00167C10">
            <w:pPr>
              <w:spacing w:after="0"/>
            </w:pPr>
          </w:p>
        </w:tc>
      </w:tr>
      <w:tr w:rsidR="00300CBF" w:rsidRPr="004318ED" w14:paraId="3BC4F5FB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D25D0E" w14:textId="450231FB" w:rsidR="00300CBF" w:rsidRPr="003A70E2" w:rsidRDefault="00300CBF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color w:val="000000"/>
              </w:rPr>
              <w:t>1</w:t>
            </w:r>
            <w:r w:rsidR="00167C10">
              <w:rPr>
                <w:rFonts w:cs="Calibri"/>
                <w:color w:val="000000"/>
              </w:rPr>
              <w:t xml:space="preserve">. </w:t>
            </w:r>
            <w:r>
              <w:rPr>
                <w:rFonts w:cs="Calibri"/>
                <w:color w:val="000000"/>
              </w:rPr>
              <w:t>Identifies important individuals, developments, and events in the history of medicine, health care, career and technical education, and health careers education and their significance</w:t>
            </w:r>
          </w:p>
        </w:tc>
        <w:tc>
          <w:tcPr>
            <w:tcW w:w="576" w:type="dxa"/>
          </w:tcPr>
          <w:p w14:paraId="38488FA5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52BB7133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7BF29D92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2593E765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3620E32F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26B86595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0B1DC100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0F81D580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02E84155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231F0557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781C9B91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7C890D06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30C5890E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2527AAE4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7DD3A745" w14:textId="77777777" w:rsidR="00300CBF" w:rsidRPr="004318ED" w:rsidRDefault="00300CBF" w:rsidP="00167C10">
            <w:pPr>
              <w:spacing w:after="0"/>
            </w:pPr>
          </w:p>
        </w:tc>
      </w:tr>
      <w:tr w:rsidR="00300CBF" w:rsidRPr="004318ED" w14:paraId="57EDCB44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1D7807" w14:textId="5640085C" w:rsidR="00300CBF" w:rsidRPr="003A70E2" w:rsidRDefault="00300CBF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color w:val="000000"/>
              </w:rPr>
              <w:t>2</w:t>
            </w:r>
            <w:r w:rsidR="00167C10">
              <w:rPr>
                <w:rFonts w:cs="Calibri"/>
                <w:color w:val="000000"/>
              </w:rPr>
              <w:t xml:space="preserve">. </w:t>
            </w:r>
            <w:r>
              <w:rPr>
                <w:rFonts w:cs="Calibri"/>
                <w:color w:val="000000"/>
              </w:rPr>
              <w:t>Identifies social, regulatory, legal, ethical, and social emotional principles in health careers education</w:t>
            </w:r>
          </w:p>
        </w:tc>
        <w:tc>
          <w:tcPr>
            <w:tcW w:w="576" w:type="dxa"/>
          </w:tcPr>
          <w:p w14:paraId="1B924FDB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570E3795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577743B7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156DB599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2CDC7A90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2156A0D5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1364DFE7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1FEE5033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14877F9C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2D37374D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3A513E38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59CCBB7D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1E419FC0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569A4D75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789A70FE" w14:textId="77777777" w:rsidR="00300CBF" w:rsidRPr="004318ED" w:rsidRDefault="00300CBF" w:rsidP="00167C10">
            <w:pPr>
              <w:spacing w:after="0"/>
            </w:pPr>
          </w:p>
        </w:tc>
      </w:tr>
      <w:tr w:rsidR="00300CBF" w:rsidRPr="004318ED" w14:paraId="5B0BB3BC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9BC771" w14:textId="5EA5C394" w:rsidR="00300CBF" w:rsidRPr="003A70E2" w:rsidRDefault="00300CBF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color w:val="000000"/>
              </w:rPr>
              <w:t>3</w:t>
            </w:r>
            <w:r w:rsidR="00167C10">
              <w:rPr>
                <w:rFonts w:cs="Calibri"/>
                <w:color w:val="000000"/>
              </w:rPr>
              <w:t xml:space="preserve">. </w:t>
            </w:r>
            <w:r>
              <w:rPr>
                <w:rFonts w:cs="Calibri"/>
                <w:color w:val="000000"/>
              </w:rPr>
              <w:t>Knows principles and practices for ensuring the safety of students in health-care classrooms, laboratories, and work-based learning</w:t>
            </w:r>
          </w:p>
        </w:tc>
        <w:tc>
          <w:tcPr>
            <w:tcW w:w="576" w:type="dxa"/>
          </w:tcPr>
          <w:p w14:paraId="6B3F2EC9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71F2D512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0BE4FDB7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6AE617CA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182B9712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5B4F5C96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0E9FD889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2542C4C8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0D83EB4D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18E696C2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61324347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604BDA7A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5909526F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55AC5D8A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508D6294" w14:textId="77777777" w:rsidR="00300CBF" w:rsidRPr="004318ED" w:rsidRDefault="00300CBF" w:rsidP="00167C10">
            <w:pPr>
              <w:spacing w:after="0"/>
            </w:pPr>
          </w:p>
        </w:tc>
      </w:tr>
      <w:tr w:rsidR="00300CBF" w:rsidRPr="004318ED" w14:paraId="2EE93F14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FB29AE" w14:textId="5832AFE9" w:rsidR="00300CBF" w:rsidRPr="003A70E2" w:rsidRDefault="00300CBF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color w:val="000000"/>
              </w:rPr>
              <w:t>4</w:t>
            </w:r>
            <w:r w:rsidR="00167C10">
              <w:rPr>
                <w:rFonts w:cs="Calibri"/>
                <w:color w:val="000000"/>
              </w:rPr>
              <w:t xml:space="preserve">. </w:t>
            </w:r>
            <w:r>
              <w:rPr>
                <w:rFonts w:cs="Calibri"/>
                <w:color w:val="000000"/>
              </w:rPr>
              <w:t>Understands strategies and procedures for coordinating and supervising students' internships and work-based learning</w:t>
            </w:r>
          </w:p>
        </w:tc>
        <w:tc>
          <w:tcPr>
            <w:tcW w:w="576" w:type="dxa"/>
          </w:tcPr>
          <w:p w14:paraId="407AF81D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488D4CC6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6FC71268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431A0EC0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59B4B60A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04B872C1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331716C7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17D1A0C5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60115C30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150A873D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4FF2F4EB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36AAB955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4E94C32D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3C107242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5DFC30CE" w14:textId="77777777" w:rsidR="00300CBF" w:rsidRPr="004318ED" w:rsidRDefault="00300CBF" w:rsidP="00167C10">
            <w:pPr>
              <w:spacing w:after="0"/>
            </w:pPr>
          </w:p>
        </w:tc>
      </w:tr>
      <w:tr w:rsidR="00300CBF" w:rsidRPr="004318ED" w14:paraId="196EA451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25BFDA" w14:textId="501CAFDF" w:rsidR="00300CBF" w:rsidRPr="003A70E2" w:rsidRDefault="00300CBF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color w:val="000000"/>
              </w:rPr>
              <w:t>5</w:t>
            </w:r>
            <w:r w:rsidR="00167C10">
              <w:rPr>
                <w:rFonts w:cs="Calibri"/>
                <w:color w:val="000000"/>
              </w:rPr>
              <w:t xml:space="preserve">. </w:t>
            </w:r>
            <w:r>
              <w:rPr>
                <w:rFonts w:cs="Calibri"/>
                <w:color w:val="000000"/>
              </w:rPr>
              <w:t>Recognizes missions, goals, and organizational structures of career and technical student organizations related to health careers education</w:t>
            </w:r>
          </w:p>
        </w:tc>
        <w:tc>
          <w:tcPr>
            <w:tcW w:w="576" w:type="dxa"/>
          </w:tcPr>
          <w:p w14:paraId="543DE303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653ADB9B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1E07AA45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271BCE31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70C1FF52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5D6CDE9B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34A4B6DA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2E079B2B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74D88F85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3306C56C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25D08D7D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4CD0B24D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7D550F28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433373E8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27F26738" w14:textId="77777777" w:rsidR="00300CBF" w:rsidRPr="004318ED" w:rsidRDefault="00300CBF" w:rsidP="00167C10">
            <w:pPr>
              <w:spacing w:after="0"/>
            </w:pPr>
          </w:p>
        </w:tc>
      </w:tr>
      <w:tr w:rsidR="00300CBF" w:rsidRPr="004318ED" w14:paraId="361B5F74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1070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A26A27" w14:textId="7EBE0D00" w:rsidR="00300CBF" w:rsidRPr="003A70E2" w:rsidRDefault="00300CBF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color w:val="000000"/>
              </w:rPr>
              <w:t>6</w:t>
            </w:r>
            <w:r w:rsidR="00167C10">
              <w:rPr>
                <w:rFonts w:cs="Calibri"/>
                <w:color w:val="000000"/>
              </w:rPr>
              <w:t xml:space="preserve">. </w:t>
            </w:r>
            <w:r>
              <w:rPr>
                <w:rFonts w:cs="Calibri"/>
                <w:color w:val="000000"/>
              </w:rPr>
              <w:t>Knows strategies for outreach in health careers education, including strategies for working with local advisory committees and dual credit institutions</w:t>
            </w:r>
          </w:p>
        </w:tc>
        <w:tc>
          <w:tcPr>
            <w:tcW w:w="576" w:type="dxa"/>
          </w:tcPr>
          <w:p w14:paraId="25CF32E3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18DFE457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6047A815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38081C99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2A3DF3CC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25BEA743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1E237A20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5210EDB9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6E7CB2B6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40E0EE86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102B4EA5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6874B9C0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6106E239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60219EFD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04DD3A89" w14:textId="77777777" w:rsidR="00300CBF" w:rsidRPr="004318ED" w:rsidRDefault="00300CBF" w:rsidP="00167C10">
            <w:pPr>
              <w:spacing w:after="0"/>
            </w:pPr>
          </w:p>
        </w:tc>
      </w:tr>
      <w:tr w:rsidR="00300CBF" w:rsidRPr="004318ED" w14:paraId="0B3DC98C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29BC22" w14:textId="197815FF" w:rsidR="00300CBF" w:rsidRPr="003A70E2" w:rsidRDefault="00300CBF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b/>
                <w:bCs/>
                <w:color w:val="000000"/>
              </w:rPr>
              <w:t>B. Professional Development</w:t>
            </w:r>
          </w:p>
        </w:tc>
        <w:tc>
          <w:tcPr>
            <w:tcW w:w="576" w:type="dxa"/>
          </w:tcPr>
          <w:p w14:paraId="032339C6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796C171A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42BF26CD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3A4055AC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51238119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5A1C7F36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1249205F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1A6BA99E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2F56C25B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2E6ADA20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543ED8E3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0A135F73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2441703B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7D7B5CC6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00A313DE" w14:textId="77777777" w:rsidR="00300CBF" w:rsidRPr="004318ED" w:rsidRDefault="00300CBF" w:rsidP="00167C10">
            <w:pPr>
              <w:spacing w:after="0"/>
            </w:pPr>
          </w:p>
        </w:tc>
      </w:tr>
      <w:tr w:rsidR="00300CBF" w:rsidRPr="004318ED" w14:paraId="450E669F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69C58B" w14:textId="5050C894" w:rsidR="00300CBF" w:rsidRPr="003A70E2" w:rsidRDefault="00300CBF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color w:val="000000"/>
              </w:rPr>
              <w:t>1</w:t>
            </w:r>
            <w:r w:rsidR="00167C10">
              <w:rPr>
                <w:rFonts w:cs="Calibri"/>
                <w:color w:val="000000"/>
              </w:rPr>
              <w:t xml:space="preserve">. </w:t>
            </w:r>
            <w:r>
              <w:rPr>
                <w:rFonts w:cs="Calibri"/>
                <w:color w:val="000000"/>
              </w:rPr>
              <w:t>Recognizes professional organizations related to various health-care professions and can discuss the importance of professional involvement in these organizations</w:t>
            </w:r>
          </w:p>
        </w:tc>
        <w:tc>
          <w:tcPr>
            <w:tcW w:w="576" w:type="dxa"/>
          </w:tcPr>
          <w:p w14:paraId="60CC47FD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17F29904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50E4FBB4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7B990CA4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3986F121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08DD5B14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2EFBCACF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0CA0380D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7992FDD2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17205CD9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4F96B88A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64325974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7A9E9061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3015BFE4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4D6F61F9" w14:textId="77777777" w:rsidR="00300CBF" w:rsidRPr="004318ED" w:rsidRDefault="00300CBF" w:rsidP="00167C10">
            <w:pPr>
              <w:spacing w:after="0"/>
            </w:pPr>
          </w:p>
        </w:tc>
      </w:tr>
      <w:tr w:rsidR="00300CBF" w:rsidRPr="004318ED" w14:paraId="16E4E7EE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83C172" w14:textId="155B7AB7" w:rsidR="00300CBF" w:rsidRPr="003A70E2" w:rsidRDefault="00300CBF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color w:val="000000"/>
              </w:rPr>
              <w:lastRenderedPageBreak/>
              <w:t>2</w:t>
            </w:r>
            <w:r w:rsidR="00167C10">
              <w:rPr>
                <w:rFonts w:cs="Calibri"/>
                <w:color w:val="000000"/>
              </w:rPr>
              <w:t xml:space="preserve">. </w:t>
            </w:r>
            <w:r>
              <w:rPr>
                <w:rFonts w:cs="Calibri"/>
                <w:color w:val="000000"/>
              </w:rPr>
              <w:t>Identifies professional organizations that will assist health occupations educators, such as ACTE, NIHE</w:t>
            </w:r>
          </w:p>
        </w:tc>
        <w:tc>
          <w:tcPr>
            <w:tcW w:w="576" w:type="dxa"/>
          </w:tcPr>
          <w:p w14:paraId="5DA10A87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061DCE43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407EA56D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559D0C34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04EA1D48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24720656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4569C70A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0605B483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23EAABF5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7CD3897A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5A4E055B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7E304D98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1E1DC2BF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76C4DD0B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7960F005" w14:textId="77777777" w:rsidR="00300CBF" w:rsidRPr="004318ED" w:rsidRDefault="00300CBF" w:rsidP="00167C10">
            <w:pPr>
              <w:spacing w:after="0"/>
            </w:pPr>
          </w:p>
        </w:tc>
      </w:tr>
      <w:tr w:rsidR="00300CBF" w:rsidRPr="004318ED" w14:paraId="3E8D9C3B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A24F87" w14:textId="43D01852" w:rsidR="00300CBF" w:rsidRPr="003A70E2" w:rsidRDefault="00300CBF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color w:val="000000"/>
              </w:rPr>
              <w:t>3</w:t>
            </w:r>
            <w:r w:rsidR="00167C10">
              <w:rPr>
                <w:rFonts w:cs="Calibri"/>
                <w:color w:val="000000"/>
              </w:rPr>
              <w:t xml:space="preserve">. </w:t>
            </w:r>
            <w:r>
              <w:rPr>
                <w:rFonts w:cs="Calibri"/>
                <w:color w:val="000000"/>
              </w:rPr>
              <w:t>Knows strategies for professional development, for lifelong learning, and for maintaining and improving technical skills used in health-care occupations</w:t>
            </w:r>
          </w:p>
        </w:tc>
        <w:tc>
          <w:tcPr>
            <w:tcW w:w="576" w:type="dxa"/>
          </w:tcPr>
          <w:p w14:paraId="7BD1E57A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3E5D67B1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205FBA35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137752FB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63B724D9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040D857B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15C681B3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7B6A6479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3B9D7BDB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23A54AD1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1733E7A1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3D49CBB4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5318856B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6EC32938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501130E5" w14:textId="77777777" w:rsidR="00300CBF" w:rsidRPr="004318ED" w:rsidRDefault="00300CBF" w:rsidP="00167C10">
            <w:pPr>
              <w:spacing w:after="0"/>
            </w:pPr>
          </w:p>
        </w:tc>
      </w:tr>
      <w:tr w:rsidR="00300CBF" w:rsidRPr="004318ED" w14:paraId="6B07685F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AF5182" w14:textId="744EDB48" w:rsidR="00300CBF" w:rsidRPr="003A70E2" w:rsidRDefault="00300CBF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color w:val="000000"/>
              </w:rPr>
              <w:t>4</w:t>
            </w:r>
            <w:r w:rsidR="00167C10">
              <w:rPr>
                <w:rFonts w:cs="Calibri"/>
                <w:color w:val="000000"/>
              </w:rPr>
              <w:t xml:space="preserve">. </w:t>
            </w:r>
            <w:r>
              <w:rPr>
                <w:rFonts w:cs="Calibri"/>
                <w:color w:val="000000"/>
              </w:rPr>
              <w:t>Interprets the National Healthcare Foundation Standards and Accountability Criteria and the ISTE National Educational Technology Standards</w:t>
            </w:r>
          </w:p>
        </w:tc>
        <w:tc>
          <w:tcPr>
            <w:tcW w:w="576" w:type="dxa"/>
          </w:tcPr>
          <w:p w14:paraId="35D6CC68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0C6C8601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3A5D8E22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322289EA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7211AE7F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2B602BD5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237E6139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42648F30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26D60938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7C2C6894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4EB501A8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110D68AB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4A752B68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0C0F12F8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395773EF" w14:textId="77777777" w:rsidR="00300CBF" w:rsidRPr="004318ED" w:rsidRDefault="00300CBF" w:rsidP="00167C10">
            <w:pPr>
              <w:spacing w:after="0"/>
            </w:pPr>
          </w:p>
        </w:tc>
      </w:tr>
      <w:tr w:rsidR="00300CBF" w:rsidRPr="004318ED" w14:paraId="6D4ED51F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3BE878" w14:textId="43CE4C8C" w:rsidR="00300CBF" w:rsidRPr="003A70E2" w:rsidRDefault="00300CBF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b/>
                <w:bCs/>
                <w:color w:val="000000"/>
              </w:rPr>
              <w:t>C. Pedagogy</w:t>
            </w:r>
          </w:p>
        </w:tc>
        <w:tc>
          <w:tcPr>
            <w:tcW w:w="576" w:type="dxa"/>
          </w:tcPr>
          <w:p w14:paraId="13520310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4C4C2A85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21080284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4B553F65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206DDD6F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31D4B9B3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48E4E1B7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0FB41395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0A5FF667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1E7C7488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278F5834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413791B7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0BDDF69F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5D4ADCC5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1C045573" w14:textId="77777777" w:rsidR="00300CBF" w:rsidRPr="004318ED" w:rsidRDefault="00300CBF" w:rsidP="00167C10">
            <w:pPr>
              <w:spacing w:after="0"/>
            </w:pPr>
          </w:p>
        </w:tc>
      </w:tr>
      <w:tr w:rsidR="00300CBF" w:rsidRPr="004318ED" w14:paraId="1679FD7E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52F6E2" w14:textId="678804DC" w:rsidR="00300CBF" w:rsidRPr="003A70E2" w:rsidRDefault="00300CBF" w:rsidP="00167C1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rFonts w:cs="Calibri"/>
                <w:color w:val="000000"/>
              </w:rPr>
              <w:t>1</w:t>
            </w:r>
            <w:r w:rsidR="00167C10">
              <w:rPr>
                <w:rFonts w:cs="Calibri"/>
                <w:color w:val="000000"/>
              </w:rPr>
              <w:t xml:space="preserve">. </w:t>
            </w:r>
            <w:r>
              <w:rPr>
                <w:rFonts w:cs="Calibri"/>
                <w:color w:val="000000"/>
              </w:rPr>
              <w:t>Knows instructional strategies and resources, including inquiry-based instruction, for promoting students' understanding of concepts and skills related to health care</w:t>
            </w:r>
          </w:p>
        </w:tc>
        <w:tc>
          <w:tcPr>
            <w:tcW w:w="576" w:type="dxa"/>
          </w:tcPr>
          <w:p w14:paraId="7DD5EFE0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136051EC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713393C9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62B98A0B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02F1A3F0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0B2ADCCC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066530D8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730F7173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3280330E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7B3370C8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7F7A9A8B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1D87CA4C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7D688C90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2EE5710A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332E68DF" w14:textId="77777777" w:rsidR="00300CBF" w:rsidRPr="004318ED" w:rsidRDefault="00300CBF" w:rsidP="00167C10">
            <w:pPr>
              <w:spacing w:after="0"/>
            </w:pPr>
          </w:p>
        </w:tc>
      </w:tr>
      <w:tr w:rsidR="00300CBF" w:rsidRPr="004318ED" w14:paraId="37A83163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FE9361" w14:textId="7AA223D7" w:rsidR="00300CBF" w:rsidRPr="003A70E2" w:rsidRDefault="00300CBF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color w:val="000000"/>
              </w:rPr>
              <w:t>2</w:t>
            </w:r>
            <w:r w:rsidR="00167C10">
              <w:rPr>
                <w:rFonts w:cs="Calibri"/>
                <w:color w:val="000000"/>
              </w:rPr>
              <w:t xml:space="preserve">. </w:t>
            </w:r>
            <w:r>
              <w:rPr>
                <w:rFonts w:cs="Calibri"/>
                <w:color w:val="000000"/>
              </w:rPr>
              <w:t>Identifies strategies and skills for planning, designing, and delivering instruction in health careers education, including the use of techniques and approaches that meet the needs of diverse learners</w:t>
            </w:r>
          </w:p>
        </w:tc>
        <w:tc>
          <w:tcPr>
            <w:tcW w:w="576" w:type="dxa"/>
          </w:tcPr>
          <w:p w14:paraId="2168CA74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4C2B924A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3E980C08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6A125F01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5DD389DF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175D080E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670AC4F8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23334DAA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023737FF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1B6BDED2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144FE613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583A31D4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4B96846E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686357CF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462C96F6" w14:textId="77777777" w:rsidR="00300CBF" w:rsidRPr="004318ED" w:rsidRDefault="00300CBF" w:rsidP="00167C10">
            <w:pPr>
              <w:spacing w:after="0"/>
            </w:pPr>
          </w:p>
        </w:tc>
      </w:tr>
      <w:tr w:rsidR="00300CBF" w:rsidRPr="004318ED" w14:paraId="5DDEB41E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7B6A85" w14:textId="4CE04584" w:rsidR="00300CBF" w:rsidRPr="003A70E2" w:rsidRDefault="00300CBF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color w:val="000000"/>
              </w:rPr>
              <w:t>3</w:t>
            </w:r>
            <w:r w:rsidR="00167C10">
              <w:rPr>
                <w:rFonts w:cs="Calibri"/>
                <w:color w:val="000000"/>
              </w:rPr>
              <w:t xml:space="preserve">. </w:t>
            </w:r>
            <w:r>
              <w:rPr>
                <w:rFonts w:cs="Calibri"/>
                <w:color w:val="000000"/>
              </w:rPr>
              <w:t>Understands effective instructional strategies and assessment methods for promoting student learning and fostering the development of critical-thinking, higher-order-thinking, problem-solving, and performance skills in health careers education</w:t>
            </w:r>
          </w:p>
        </w:tc>
        <w:tc>
          <w:tcPr>
            <w:tcW w:w="576" w:type="dxa"/>
          </w:tcPr>
          <w:p w14:paraId="7BB25C0F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0482B34C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25252A3A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1DD1AEB7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10286C70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79D4C2E0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7245026F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5C7B4E4A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0177515E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59792683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17C7659B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5791AD78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0AB8BD59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6C44B042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222AC545" w14:textId="77777777" w:rsidR="00300CBF" w:rsidRPr="004318ED" w:rsidRDefault="00300CBF" w:rsidP="00167C10">
            <w:pPr>
              <w:spacing w:after="0"/>
            </w:pPr>
          </w:p>
        </w:tc>
      </w:tr>
      <w:tr w:rsidR="00300CBF" w:rsidRPr="004318ED" w14:paraId="7C44C2E4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B0CAC0" w14:textId="36FE9269" w:rsidR="00300CBF" w:rsidRPr="003A70E2" w:rsidRDefault="00300CBF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color w:val="000000"/>
              </w:rPr>
              <w:lastRenderedPageBreak/>
              <w:t>4</w:t>
            </w:r>
            <w:r w:rsidR="00167C10">
              <w:rPr>
                <w:rFonts w:cs="Calibri"/>
                <w:color w:val="000000"/>
              </w:rPr>
              <w:t xml:space="preserve">. </w:t>
            </w:r>
            <w:r>
              <w:rPr>
                <w:rFonts w:cs="Calibri"/>
                <w:color w:val="000000"/>
              </w:rPr>
              <w:t>Knows strategies and communication methods for creating a productive learning environment using knowledge of student behavior, organizational skills, and classroom management skills</w:t>
            </w:r>
          </w:p>
        </w:tc>
        <w:tc>
          <w:tcPr>
            <w:tcW w:w="576" w:type="dxa"/>
          </w:tcPr>
          <w:p w14:paraId="705EF825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06629FD4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109A2936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052BC201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7ABE5B7A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73C86395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69A14C87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6C01CB8E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1BEAF1BC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1F48898C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3CD187F1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4D58F859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693C5954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4B3BD40A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51426C62" w14:textId="77777777" w:rsidR="00300CBF" w:rsidRPr="004318ED" w:rsidRDefault="00300CBF" w:rsidP="00167C10">
            <w:pPr>
              <w:spacing w:after="0"/>
            </w:pPr>
          </w:p>
        </w:tc>
      </w:tr>
      <w:tr w:rsidR="00300CBF" w:rsidRPr="004318ED" w14:paraId="0868510D" w14:textId="77777777" w:rsidTr="00167C10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F5961E" w14:textId="410CB055" w:rsidR="00300CBF" w:rsidRPr="003A70E2" w:rsidRDefault="00300CBF" w:rsidP="00167C1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color w:val="000000"/>
              </w:rPr>
              <w:t>5</w:t>
            </w:r>
            <w:r w:rsidR="00167C10">
              <w:rPr>
                <w:rFonts w:cs="Calibri"/>
                <w:color w:val="000000"/>
              </w:rPr>
              <w:t xml:space="preserve">. </w:t>
            </w:r>
            <w:r>
              <w:rPr>
                <w:rFonts w:cs="Calibri"/>
                <w:color w:val="000000"/>
              </w:rPr>
              <w:t xml:space="preserve">Identifies strategies for selecting, adapting, and using technological resources to enhance teaching and learning </w:t>
            </w:r>
          </w:p>
        </w:tc>
        <w:tc>
          <w:tcPr>
            <w:tcW w:w="576" w:type="dxa"/>
          </w:tcPr>
          <w:p w14:paraId="0C8CEF51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15C5B7FE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5D303C46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1E8541B1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7935EB3B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248E1EA9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7B3B0658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226F4CB7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22DECDF1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588F58A3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0E484700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05D8800E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5DB53D46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0CFC9C5F" w14:textId="77777777" w:rsidR="00300CBF" w:rsidRPr="004318ED" w:rsidRDefault="00300CBF" w:rsidP="00167C10">
            <w:pPr>
              <w:spacing w:after="0"/>
            </w:pPr>
          </w:p>
        </w:tc>
        <w:tc>
          <w:tcPr>
            <w:tcW w:w="576" w:type="dxa"/>
          </w:tcPr>
          <w:p w14:paraId="5207983E" w14:textId="77777777" w:rsidR="00300CBF" w:rsidRPr="004318ED" w:rsidRDefault="00300CBF" w:rsidP="00167C10">
            <w:pPr>
              <w:spacing w:after="0"/>
            </w:pPr>
          </w:p>
        </w:tc>
      </w:tr>
    </w:tbl>
    <w:p w14:paraId="635D607E" w14:textId="77777777" w:rsidR="004318ED" w:rsidRDefault="004318ED" w:rsidP="004318ED"/>
    <w:p w14:paraId="104BB46B" w14:textId="77777777" w:rsidR="006D0E58" w:rsidRDefault="006D0E58"/>
    <w:sectPr w:rsidR="006D0E58" w:rsidSect="0094506F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79C83" w14:textId="77777777" w:rsidR="00855F6C" w:rsidRDefault="00855F6C">
      <w:pPr>
        <w:spacing w:after="0" w:line="240" w:lineRule="auto"/>
      </w:pPr>
      <w:r>
        <w:separator/>
      </w:r>
    </w:p>
  </w:endnote>
  <w:endnote w:type="continuationSeparator" w:id="0">
    <w:p w14:paraId="07C98711" w14:textId="77777777" w:rsidR="00855F6C" w:rsidRDefault="0085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B6E9E" w14:textId="15EF77D6" w:rsidR="0094506F" w:rsidRPr="00E15F3B" w:rsidRDefault="0094506F" w:rsidP="0094506F">
    <w:pPr>
      <w:pStyle w:val="Footer"/>
      <w:spacing w:after="0"/>
      <w:rPr>
        <w:sz w:val="16"/>
      </w:rPr>
    </w:pPr>
    <w:r w:rsidRPr="00E15F3B">
      <w:rPr>
        <w:sz w:val="16"/>
      </w:rPr>
      <w:t>Copyright © 20</w:t>
    </w:r>
    <w:r w:rsidR="005D6DDC">
      <w:rPr>
        <w:sz w:val="16"/>
      </w:rPr>
      <w:t>23</w:t>
    </w:r>
    <w:r w:rsidRPr="00E15F3B">
      <w:rPr>
        <w:sz w:val="16"/>
      </w:rPr>
      <w:t xml:space="preserve"> by Educational Testing Service. All rights reserved. </w:t>
    </w:r>
    <w:r w:rsidRPr="00E15F3B">
      <w:rPr>
        <w:bCs/>
        <w:sz w:val="16"/>
      </w:rPr>
      <w:t>ETS, the ETS logo and</w:t>
    </w:r>
    <w:r>
      <w:rPr>
        <w:bCs/>
        <w:sz w:val="16"/>
      </w:rPr>
      <w:t xml:space="preserve"> PRAXIS </w:t>
    </w:r>
    <w:r w:rsidRPr="00E15F3B">
      <w:rPr>
        <w:bCs/>
        <w:sz w:val="16"/>
      </w:rPr>
      <w:t xml:space="preserve">are registered trademarks of Educational Testing Service (ETS). </w:t>
    </w:r>
    <w:r>
      <w:rPr>
        <w:bCs/>
        <w:sz w:val="16"/>
      </w:rPr>
      <w:t>31146</w:t>
    </w:r>
  </w:p>
  <w:p w14:paraId="490F9510" w14:textId="77777777" w:rsidR="0094506F" w:rsidRDefault="00945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89439" w14:textId="77777777" w:rsidR="00855F6C" w:rsidRDefault="00855F6C">
      <w:pPr>
        <w:spacing w:after="0" w:line="240" w:lineRule="auto"/>
      </w:pPr>
      <w:r>
        <w:separator/>
      </w:r>
    </w:p>
  </w:footnote>
  <w:footnote w:type="continuationSeparator" w:id="0">
    <w:p w14:paraId="4445EDD3" w14:textId="77777777" w:rsidR="00855F6C" w:rsidRDefault="00855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E9B2" w14:textId="74367123" w:rsidR="0094506F" w:rsidRPr="003B1CF2" w:rsidRDefault="0094506F" w:rsidP="0094506F">
    <w:pPr>
      <w:pStyle w:val="Header"/>
      <w:tabs>
        <w:tab w:val="clear" w:pos="4680"/>
        <w:tab w:val="clear" w:pos="9360"/>
        <w:tab w:val="left" w:pos="495"/>
        <w:tab w:val="center" w:pos="6480"/>
      </w:tabs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AB6029" wp14:editId="3E94F00B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75A80C" w14:textId="77777777" w:rsidR="0094506F" w:rsidRDefault="0094506F" w:rsidP="0094506F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564F7">
                            <w:rPr>
                              <w:noProof/>
                            </w:rPr>
                            <w:t>21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AB6029" id="Rectangle 5" o:spid="_x0000_s1026" style="position:absolute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" o:allowincell="f" stroked="f">
              <v:textbox style="mso-fit-shape-to-text:t" inset="0,,0">
                <w:txbxContent>
                  <w:p w14:paraId="1875A80C" w14:textId="77777777" w:rsidR="0094506F" w:rsidRDefault="0094506F" w:rsidP="0094506F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564F7">
                      <w:rPr>
                        <w:noProof/>
                      </w:rPr>
                      <w:t>21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4318ED">
      <w:rPr>
        <w:rFonts w:ascii="Arial" w:hAnsi="Arial" w:cs="Arial"/>
        <w:b/>
        <w:i/>
        <w:noProof/>
        <w:sz w:val="28"/>
        <w:szCs w:val="28"/>
      </w:rPr>
      <w:drawing>
        <wp:inline distT="0" distB="0" distL="0" distR="0" wp14:anchorId="72C9A63E" wp14:editId="3CFB86F8">
          <wp:extent cx="1299328" cy="474345"/>
          <wp:effectExtent l="0" t="0" r="0" b="1905"/>
          <wp:docPr id="2" name="Picture 1" title="ETS® PRAXI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title="ETS® PRAXIS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i/>
        <w:sz w:val="28"/>
        <w:szCs w:val="28"/>
      </w:rPr>
      <w:tab/>
    </w:r>
    <w:r w:rsidRPr="00BA779F">
      <w:rPr>
        <w:rFonts w:ascii="Arial" w:hAnsi="Arial" w:cs="Arial"/>
        <w:b/>
        <w:i/>
        <w:sz w:val="28"/>
        <w:szCs w:val="28"/>
      </w:rPr>
      <w:t>Praxis</w:t>
    </w:r>
    <w:r w:rsidRPr="00BA779F">
      <w:rPr>
        <w:rFonts w:ascii="Arial" w:hAnsi="Arial" w:cs="Arial"/>
        <w:b/>
        <w:sz w:val="28"/>
        <w:szCs w:val="28"/>
        <w:vertAlign w:val="superscript"/>
      </w:rPr>
      <w:t>®</w:t>
    </w:r>
    <w:r w:rsidRPr="00BA779F">
      <w:rPr>
        <w:rFonts w:ascii="Arial" w:hAnsi="Arial" w:cs="Arial"/>
        <w:b/>
        <w:sz w:val="28"/>
        <w:szCs w:val="28"/>
      </w:rPr>
      <w:t xml:space="preserve"> </w:t>
    </w:r>
    <w:r w:rsidR="005275A6">
      <w:rPr>
        <w:rFonts w:ascii="Arial" w:hAnsi="Arial" w:cs="Arial"/>
        <w:b/>
        <w:sz w:val="28"/>
        <w:szCs w:val="28"/>
      </w:rPr>
      <w:t>Health Occupations</w:t>
    </w:r>
    <w:r w:rsidR="00F8578B">
      <w:rPr>
        <w:rFonts w:ascii="Arial" w:hAnsi="Arial" w:cs="Arial"/>
        <w:b/>
        <w:sz w:val="28"/>
        <w:szCs w:val="28"/>
      </w:rPr>
      <w:t xml:space="preserve"> </w:t>
    </w:r>
    <w:r w:rsidR="009F765D">
      <w:rPr>
        <w:rFonts w:ascii="Arial" w:hAnsi="Arial" w:cs="Arial"/>
        <w:b/>
        <w:sz w:val="28"/>
        <w:szCs w:val="28"/>
      </w:rPr>
      <w:t>(</w:t>
    </w:r>
    <w:r w:rsidR="005275A6">
      <w:rPr>
        <w:rFonts w:ascii="Arial" w:hAnsi="Arial" w:cs="Arial"/>
        <w:b/>
        <w:sz w:val="28"/>
        <w:szCs w:val="28"/>
      </w:rPr>
      <w:t>5052</w:t>
    </w:r>
    <w:r w:rsidR="009F765D">
      <w:rPr>
        <w:rFonts w:ascii="Arial" w:hAnsi="Arial" w:cs="Arial"/>
        <w:b/>
        <w:sz w:val="28"/>
        <w:szCs w:val="28"/>
      </w:rPr>
      <w:t>)</w:t>
    </w:r>
  </w:p>
  <w:p w14:paraId="1FF83A44" w14:textId="77777777" w:rsidR="0094506F" w:rsidRPr="003B1CF2" w:rsidRDefault="0094506F" w:rsidP="0094506F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3B1CF2">
      <w:rPr>
        <w:rFonts w:ascii="Arial" w:hAnsi="Arial" w:cs="Arial"/>
        <w:b/>
        <w:sz w:val="28"/>
        <w:szCs w:val="28"/>
      </w:rPr>
      <w:t>Curriculum Crosswalk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E44C1"/>
    <w:multiLevelType w:val="hybridMultilevel"/>
    <w:tmpl w:val="3308144A"/>
    <w:lvl w:ilvl="0" w:tplc="862E042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9540A"/>
    <w:multiLevelType w:val="hybridMultilevel"/>
    <w:tmpl w:val="5A666FF4"/>
    <w:lvl w:ilvl="0" w:tplc="6B52BD0A">
      <w:start w:val="1"/>
      <w:numFmt w:val="upperLetter"/>
      <w:lvlText w:val="%1.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614778">
    <w:abstractNumId w:val="1"/>
  </w:num>
  <w:num w:numId="2" w16cid:durableId="1927692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8ED"/>
    <w:rsid w:val="00000AC6"/>
    <w:rsid w:val="0000754C"/>
    <w:rsid w:val="0002434D"/>
    <w:rsid w:val="00027D53"/>
    <w:rsid w:val="000469EA"/>
    <w:rsid w:val="0006412D"/>
    <w:rsid w:val="000C1846"/>
    <w:rsid w:val="000E0AE7"/>
    <w:rsid w:val="000E6797"/>
    <w:rsid w:val="0010465A"/>
    <w:rsid w:val="00164C7C"/>
    <w:rsid w:val="00165904"/>
    <w:rsid w:val="00167687"/>
    <w:rsid w:val="00167C10"/>
    <w:rsid w:val="00177BC2"/>
    <w:rsid w:val="001804F5"/>
    <w:rsid w:val="00184C1A"/>
    <w:rsid w:val="001901D6"/>
    <w:rsid w:val="001B1D86"/>
    <w:rsid w:val="001B4737"/>
    <w:rsid w:val="001C54DB"/>
    <w:rsid w:val="001C5C27"/>
    <w:rsid w:val="001E0B30"/>
    <w:rsid w:val="001E26A2"/>
    <w:rsid w:val="002032C1"/>
    <w:rsid w:val="002240FE"/>
    <w:rsid w:val="00234E4E"/>
    <w:rsid w:val="00247421"/>
    <w:rsid w:val="002564F7"/>
    <w:rsid w:val="00264FE1"/>
    <w:rsid w:val="002826F8"/>
    <w:rsid w:val="00282D2D"/>
    <w:rsid w:val="002B7258"/>
    <w:rsid w:val="002D2215"/>
    <w:rsid w:val="002E5859"/>
    <w:rsid w:val="002F7973"/>
    <w:rsid w:val="00300CBF"/>
    <w:rsid w:val="003109CC"/>
    <w:rsid w:val="00337C04"/>
    <w:rsid w:val="003642A1"/>
    <w:rsid w:val="00382915"/>
    <w:rsid w:val="003A0BBD"/>
    <w:rsid w:val="003A1559"/>
    <w:rsid w:val="003A70E2"/>
    <w:rsid w:val="003C0968"/>
    <w:rsid w:val="00402A01"/>
    <w:rsid w:val="00424312"/>
    <w:rsid w:val="004318ED"/>
    <w:rsid w:val="00436184"/>
    <w:rsid w:val="004634E7"/>
    <w:rsid w:val="00473320"/>
    <w:rsid w:val="00474E89"/>
    <w:rsid w:val="00484141"/>
    <w:rsid w:val="0048757E"/>
    <w:rsid w:val="00495F6C"/>
    <w:rsid w:val="004B1384"/>
    <w:rsid w:val="004D66F8"/>
    <w:rsid w:val="00504B48"/>
    <w:rsid w:val="00514A93"/>
    <w:rsid w:val="005275A6"/>
    <w:rsid w:val="00562CB3"/>
    <w:rsid w:val="005635AB"/>
    <w:rsid w:val="00585531"/>
    <w:rsid w:val="005910A0"/>
    <w:rsid w:val="00591E24"/>
    <w:rsid w:val="00592EFC"/>
    <w:rsid w:val="005C453E"/>
    <w:rsid w:val="005D6DDC"/>
    <w:rsid w:val="005E2C43"/>
    <w:rsid w:val="005F2329"/>
    <w:rsid w:val="005F66FE"/>
    <w:rsid w:val="00605988"/>
    <w:rsid w:val="00635023"/>
    <w:rsid w:val="00646987"/>
    <w:rsid w:val="00684E0F"/>
    <w:rsid w:val="006A2EF5"/>
    <w:rsid w:val="006A3F53"/>
    <w:rsid w:val="006A4123"/>
    <w:rsid w:val="006B12F3"/>
    <w:rsid w:val="006C11F4"/>
    <w:rsid w:val="006D0E58"/>
    <w:rsid w:val="006D34F0"/>
    <w:rsid w:val="007124F0"/>
    <w:rsid w:val="00747F93"/>
    <w:rsid w:val="00767C36"/>
    <w:rsid w:val="00775129"/>
    <w:rsid w:val="00780355"/>
    <w:rsid w:val="007817AC"/>
    <w:rsid w:val="00790FEF"/>
    <w:rsid w:val="007B489C"/>
    <w:rsid w:val="007C4265"/>
    <w:rsid w:val="007C6B9C"/>
    <w:rsid w:val="00816EE7"/>
    <w:rsid w:val="008240AF"/>
    <w:rsid w:val="00835C34"/>
    <w:rsid w:val="00842CC2"/>
    <w:rsid w:val="008437CF"/>
    <w:rsid w:val="00855F6C"/>
    <w:rsid w:val="008610F0"/>
    <w:rsid w:val="00875AA0"/>
    <w:rsid w:val="0089760B"/>
    <w:rsid w:val="008A2B84"/>
    <w:rsid w:val="008B49C5"/>
    <w:rsid w:val="008B737F"/>
    <w:rsid w:val="008D0BDA"/>
    <w:rsid w:val="008D5994"/>
    <w:rsid w:val="008F196C"/>
    <w:rsid w:val="00907EB3"/>
    <w:rsid w:val="0094506F"/>
    <w:rsid w:val="00991F1A"/>
    <w:rsid w:val="00993750"/>
    <w:rsid w:val="009B412A"/>
    <w:rsid w:val="009F765D"/>
    <w:rsid w:val="00A01D84"/>
    <w:rsid w:val="00A1729B"/>
    <w:rsid w:val="00A17ACD"/>
    <w:rsid w:val="00A50527"/>
    <w:rsid w:val="00A62304"/>
    <w:rsid w:val="00A842BF"/>
    <w:rsid w:val="00AA04BD"/>
    <w:rsid w:val="00AB7EA0"/>
    <w:rsid w:val="00AC509A"/>
    <w:rsid w:val="00AF6067"/>
    <w:rsid w:val="00B02900"/>
    <w:rsid w:val="00B2042D"/>
    <w:rsid w:val="00B2768B"/>
    <w:rsid w:val="00B46F68"/>
    <w:rsid w:val="00B57F8E"/>
    <w:rsid w:val="00B97C3D"/>
    <w:rsid w:val="00BA66F0"/>
    <w:rsid w:val="00BF26B9"/>
    <w:rsid w:val="00C45E27"/>
    <w:rsid w:val="00C467D4"/>
    <w:rsid w:val="00C5579C"/>
    <w:rsid w:val="00C7073B"/>
    <w:rsid w:val="00C76786"/>
    <w:rsid w:val="00C80E8A"/>
    <w:rsid w:val="00CB3E5A"/>
    <w:rsid w:val="00CB5AF4"/>
    <w:rsid w:val="00CE1ADB"/>
    <w:rsid w:val="00CE5D85"/>
    <w:rsid w:val="00D15D3D"/>
    <w:rsid w:val="00D257C7"/>
    <w:rsid w:val="00D27AFF"/>
    <w:rsid w:val="00D37A90"/>
    <w:rsid w:val="00D9136C"/>
    <w:rsid w:val="00DB7516"/>
    <w:rsid w:val="00DC68C0"/>
    <w:rsid w:val="00DE053D"/>
    <w:rsid w:val="00E01B28"/>
    <w:rsid w:val="00E12D91"/>
    <w:rsid w:val="00E15791"/>
    <w:rsid w:val="00E3374B"/>
    <w:rsid w:val="00E47DB0"/>
    <w:rsid w:val="00E957DB"/>
    <w:rsid w:val="00EB4437"/>
    <w:rsid w:val="00ED1995"/>
    <w:rsid w:val="00EF3971"/>
    <w:rsid w:val="00F05BCF"/>
    <w:rsid w:val="00F10605"/>
    <w:rsid w:val="00F438CB"/>
    <w:rsid w:val="00F8578B"/>
    <w:rsid w:val="00F950A6"/>
    <w:rsid w:val="00FD0124"/>
    <w:rsid w:val="00FD7518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58F0F"/>
  <w15:chartTrackingRefBased/>
  <w15:docId w15:val="{86F1B344-AAEF-4E3F-9B52-2C8FB054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8E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1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8E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318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8ED"/>
    <w:rPr>
      <w:sz w:val="22"/>
      <w:szCs w:val="22"/>
    </w:rPr>
  </w:style>
  <w:style w:type="paragraph" w:customStyle="1" w:styleId="Default">
    <w:name w:val="Default"/>
    <w:rsid w:val="004318ED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40FE"/>
    <w:pPr>
      <w:ind w:left="720"/>
      <w:contextualSpacing/>
    </w:pPr>
  </w:style>
  <w:style w:type="character" w:customStyle="1" w:styleId="A14">
    <w:name w:val="A14"/>
    <w:uiPriority w:val="99"/>
    <w:rsid w:val="0094506F"/>
    <w:rPr>
      <w:rFonts w:cs="Myriad Pro Light"/>
      <w:b/>
      <w:bCs/>
      <w:color w:val="00498D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450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0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06F"/>
  </w:style>
  <w:style w:type="paragraph" w:styleId="BalloonText">
    <w:name w:val="Balloon Text"/>
    <w:basedOn w:val="Normal"/>
    <w:link w:val="BalloonTextChar"/>
    <w:uiPriority w:val="99"/>
    <w:semiHidden/>
    <w:unhideWhenUsed/>
    <w:rsid w:val="00945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1B7D7BBA37D49B5AEFBBFFE271DA0" ma:contentTypeVersion="11" ma:contentTypeDescription="Create a new document." ma:contentTypeScope="" ma:versionID="7181974539e176e918f088cade110c90">
  <xsd:schema xmlns:xsd="http://www.w3.org/2001/XMLSchema" xmlns:xs="http://www.w3.org/2001/XMLSchema" xmlns:p="http://schemas.microsoft.com/office/2006/metadata/properties" xmlns:ns2="a2d3f2cd-3e20-4236-b4fd-ddc0b43d1d85" targetNamespace="http://schemas.microsoft.com/office/2006/metadata/properties" ma:root="true" ma:fieldsID="fa7745452eec53f6f1bce156bb09ea2b" ns2:_="">
    <xsd:import namespace="a2d3f2cd-3e20-4236-b4fd-ddc0b43d1d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3f2cd-3e20-4236-b4fd-ddc0b43d1d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21BA2F-ED87-4342-8AEF-658A81E8D0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5C27C7-C2A8-481D-BAFE-00AD2A013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3f2cd-3e20-4236-b4fd-ddc0b43d1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C88CD0-964B-42C8-AC64-17C76653CB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936DBC-6B2B-41A3-92D4-16F90EFA62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Wanda Swiggett-Walton</cp:lastModifiedBy>
  <cp:revision>9</cp:revision>
  <dcterms:created xsi:type="dcterms:W3CDTF">2023-07-17T16:34:00Z</dcterms:created>
  <dcterms:modified xsi:type="dcterms:W3CDTF">2023-07-17T17:58:00Z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0x0101005281B7D7BBA37D49B5AEFBBFFE271DA0</vt:lpwstr>
  </property>
</Properties>
</file>