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ParaPro Assessment (1755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BE41C5" w:rsidRPr="00B12C16" w:rsidTr="00BE41C5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BE41C5" w:rsidRPr="00B12C16" w:rsidRDefault="00BE41C5" w:rsidP="00BE41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2C16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BE41C5" w:rsidRPr="00B12C16" w:rsidTr="00BE41C5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BE41C5" w:rsidRPr="00B12C16" w:rsidRDefault="00BE41C5" w:rsidP="00B94C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2C16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:rsidR="00BE41C5" w:rsidRPr="00B12C16" w:rsidRDefault="00BE41C5" w:rsidP="00B94C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BE41C5" w:rsidRPr="00B12C16" w:rsidRDefault="00BE41C5" w:rsidP="00B94CE5">
            <w:pPr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I. Reading (33 1/3%)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Reading Skills and Knowledge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Reading Skills and Knowledge questions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measure the examinee’s ability to understand,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gramStart"/>
            <w:r w:rsidRPr="00B12C16">
              <w:rPr>
                <w:rFonts w:asciiTheme="minorHAnsi" w:eastAsia="Times New Roman" w:hAnsiTheme="minorHAnsi" w:cstheme="minorHAnsi"/>
              </w:rPr>
              <w:t>interpret</w:t>
            </w:r>
            <w:proofErr w:type="gramEnd"/>
            <w:r w:rsidRPr="00B12C16">
              <w:rPr>
                <w:rFonts w:asciiTheme="minorHAnsi" w:eastAsia="Times New Roman" w:hAnsiTheme="minorHAnsi" w:cstheme="minorHAnsi"/>
              </w:rPr>
              <w:t>, and analyze a wide range of text.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Questions are based on reading passages—as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well as graphs, charts, and tables—drawn from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gramStart"/>
            <w:r w:rsidRPr="00B12C16">
              <w:rPr>
                <w:rFonts w:asciiTheme="minorHAnsi" w:eastAsia="Times New Roman" w:hAnsiTheme="minorHAnsi" w:cstheme="minorHAnsi"/>
              </w:rPr>
              <w:t>a</w:t>
            </w:r>
            <w:proofErr w:type="gramEnd"/>
            <w:r w:rsidRPr="00B12C16">
              <w:rPr>
                <w:rFonts w:asciiTheme="minorHAnsi" w:eastAsia="Times New Roman" w:hAnsiTheme="minorHAnsi" w:cstheme="minorHAnsi"/>
              </w:rPr>
              <w:t xml:space="preserve"> variety of subject areas and real-life situations.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The questions assess the examinee’s ability to: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1. Identify the main idea or primary purpose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Identify supporting ideas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Identify how a reading selection is organized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4. Determine the meanings of words or phrases in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context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5. Draw inferences or implications from directly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stated content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6. Determine whether information is presented as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fact or opinion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7. Interpret information from tables, diagrams,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charts, and graphs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B12C16">
              <w:rPr>
                <w:rFonts w:asciiTheme="minorHAnsi" w:eastAsia="Times New Roman" w:hAnsiTheme="minorHAnsi" w:cstheme="minorHAnsi"/>
                <w:b/>
              </w:rPr>
              <w:t>B. Application of Reading Skills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  <w:b/>
              </w:rPr>
              <w:t>Knowledge to Classroom Instruction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Reading Application questions are typically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based on classroom scenarios in which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students are involved in reading-related tasks,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lastRenderedPageBreak/>
              <w:t>such as reading assigned passages or working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gramStart"/>
            <w:r w:rsidRPr="00B12C16">
              <w:rPr>
                <w:rFonts w:asciiTheme="minorHAnsi" w:eastAsia="Times New Roman" w:hAnsiTheme="minorHAnsi" w:cstheme="minorHAnsi"/>
              </w:rPr>
              <w:t>on</w:t>
            </w:r>
            <w:proofErr w:type="gramEnd"/>
            <w:r w:rsidRPr="00B12C16">
              <w:rPr>
                <w:rFonts w:asciiTheme="minorHAnsi" w:eastAsia="Times New Roman" w:hAnsiTheme="minorHAnsi" w:cstheme="minorHAnsi"/>
              </w:rPr>
              <w:t xml:space="preserve"> vocabulary development. Some questions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 xml:space="preserve">concern </w:t>
            </w:r>
            <w:r w:rsidRPr="00B12C16">
              <w:rPr>
                <w:rFonts w:asciiTheme="minorHAnsi" w:eastAsia="Times New Roman" w:hAnsiTheme="minorHAnsi" w:cstheme="minorHAnsi"/>
                <w:i/>
                <w:iCs/>
              </w:rPr>
              <w:t>foundations of reading</w:t>
            </w:r>
            <w:r w:rsidRPr="00B12C16">
              <w:rPr>
                <w:rFonts w:asciiTheme="minorHAnsi" w:eastAsia="Times New Roman" w:hAnsiTheme="minorHAnsi" w:cstheme="minorHAnsi"/>
              </w:rPr>
              <w:t>: the knowledge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and skills students need when they are learning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gramStart"/>
            <w:r w:rsidRPr="00B12C16">
              <w:rPr>
                <w:rFonts w:asciiTheme="minorHAnsi" w:eastAsia="Times New Roman" w:hAnsiTheme="minorHAnsi" w:cstheme="minorHAnsi"/>
              </w:rPr>
              <w:t>the</w:t>
            </w:r>
            <w:proofErr w:type="gramEnd"/>
            <w:r w:rsidRPr="00B12C16">
              <w:rPr>
                <w:rFonts w:asciiTheme="minorHAnsi" w:eastAsia="Times New Roman" w:hAnsiTheme="minorHAnsi" w:cstheme="minorHAnsi"/>
              </w:rPr>
              <w:t xml:space="preserve"> basic features of words and written text.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These questions assess the examinee’s ability to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help students: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1. Sound out words (e.g., recognize long and short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vowels, consonant sounds, rhymes)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2. Break down words into parts (e.g., recognize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="Times New Roman" w:hAnsiTheme="minorHAnsi" w:cstheme="minorHAnsi"/>
              </w:rPr>
              <w:t>syllables, root words, prefixes, suffixes)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Decode words or phrases using context clues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Distinguish between synonyms, antonyms,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homonyms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5. Alphabetize words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Other questions are concerned with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tools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the reading process</w:t>
            </w:r>
            <w:r w:rsidRPr="00B12C16">
              <w:rPr>
                <w:rFonts w:asciiTheme="minorHAnsi" w:eastAsiaTheme="minorEastAsia" w:hAnsiTheme="minorHAnsi" w:cstheme="minorHAnsi"/>
              </w:rPr>
              <w:t>: common strategies used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in classrooms before, during, and after reading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to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aid students’ reading skills. These questions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assess the examinee’s ability to: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1. Help students use </w:t>
            </w:r>
            <w:proofErr w:type="spellStart"/>
            <w:r w:rsidRPr="00B12C16">
              <w:rPr>
                <w:rFonts w:asciiTheme="minorHAnsi" w:eastAsiaTheme="minorEastAsia" w:hAnsiTheme="minorHAnsi" w:cstheme="minorHAnsi"/>
              </w:rPr>
              <w:t>prereading</w:t>
            </w:r>
            <w:proofErr w:type="spellEnd"/>
            <w:r w:rsidRPr="00B12C16">
              <w:rPr>
                <w:rFonts w:asciiTheme="minorHAnsi" w:eastAsiaTheme="minorEastAsia" w:hAnsiTheme="minorHAnsi" w:cstheme="minorHAnsi"/>
              </w:rPr>
              <w:t xml:space="preserve"> strategies, such as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skimming or making predictions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2. Ask questions about a reading selection to help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students understand the selection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3. Make accurate observations about students’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ability to understand and interpret text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lastRenderedPageBreak/>
              <w:t>4. Help students use a dictionary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5. Interpret written directions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II. Mathematics (33 1/3%)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Mathematics Skills and Knowledge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Math Skills and Knowledge questions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assess the examinee’s knowledge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mathematical concepts and ability to apply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them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to abstract and real-life situations. The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test questions do not require knowledge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advanced-level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mathematics vocabulary.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Examinees may not use calculators.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Three categories of math skills are tested: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1. Number Sense and Basic Algebra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perform basic addition, subtraction,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multiplication, and division of whole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numbers, fractions, and decimals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b. recognize multiplication as repeated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addition and division as repeated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subtraction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c. recognize and interpret mathematical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</w:rPr>
              <w:t>symbols</w:t>
            </w:r>
            <w:proofErr w:type="gramEnd"/>
            <w:r>
              <w:rPr>
                <w:rFonts w:asciiTheme="minorHAnsi" w:eastAsiaTheme="minorEastAsia" w:hAnsiTheme="minorHAnsi" w:cstheme="minorHAnsi"/>
              </w:rPr>
              <w:t xml:space="preserve"> such as +, &lt;, and &gt;.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d. understand the definitions of basic terms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such as sum, difference, product, quotient,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numerator, and denominator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e. recognize the position of numbers in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relation to each other (e.g., 1/3  is between ¼ and ½ 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f. recognize equivalent forms of a number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(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e</w:t>
            </w:r>
            <w:r w:rsidRPr="00B12C16">
              <w:rPr>
                <w:rFonts w:asciiTheme="minorHAnsi" w:eastAsiaTheme="minorEastAsia" w:hAnsiTheme="minorHAnsi" w:cstheme="minorHAnsi"/>
              </w:rPr>
              <w:t>.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g</w:t>
            </w:r>
            <w:r>
              <w:rPr>
                <w:rFonts w:asciiTheme="minorHAnsi" w:eastAsiaTheme="minorEastAsia" w:hAnsiTheme="minorHAnsi" w:cstheme="minorHAnsi"/>
              </w:rPr>
              <w:t>., 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4 )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g. demonstrate knowledge of place value for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whole numbers and decimal numbers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h. compute percentages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i. demonstrate knowledge of basic concepts</w:t>
            </w:r>
          </w:p>
          <w:p w:rsidR="00BE41C5" w:rsidRPr="00B12C16" w:rsidRDefault="00BE41C5" w:rsidP="003F74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of exponents (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e</w:t>
            </w:r>
            <w:r w:rsidRPr="00B12C16">
              <w:rPr>
                <w:rFonts w:asciiTheme="minorHAnsi" w:eastAsiaTheme="minorEastAsia" w:hAnsiTheme="minorHAnsi" w:cstheme="minorHAnsi"/>
              </w:rPr>
              <w:t>.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g</w:t>
            </w:r>
            <w:r>
              <w:rPr>
                <w:rFonts w:asciiTheme="minorHAnsi" w:eastAsiaTheme="minorEastAsia" w:hAnsiTheme="minorHAnsi" w:cstheme="minorHAnsi"/>
              </w:rPr>
              <w:t>., 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4,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 w:rsidRPr="003F74A0">
              <w:rPr>
                <w:rFonts w:asciiTheme="minorHAnsi" w:eastAsiaTheme="minorEastAsia" w:hAnsiTheme="minorHAnsi" w:cstheme="minorHAnsi"/>
                <w:vertAlign w:val="superscript"/>
              </w:rPr>
              <w:t>4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x</w:t>
            </w:r>
            <w:r w:rsidRPr="00B12C16">
              <w:rPr>
                <w:rFonts w:asciiTheme="minorHAnsi" w:eastAsiaTheme="minorEastAsia" w:hAnsiTheme="minorHAnsi" w:cstheme="minorHAnsi"/>
              </w:rPr>
              <w:t>2</w:t>
            </w:r>
            <w:r>
              <w:rPr>
                <w:rFonts w:asciiTheme="minorHAnsi" w:eastAsiaTheme="minorEastAsia" w:hAnsiTheme="minorHAnsi" w:cstheme="minorHAnsi"/>
              </w:rPr>
              <w:t>=</w:t>
            </w:r>
            <w:r w:rsidRPr="00B12C16">
              <w:rPr>
                <w:rFonts w:asciiTheme="minorHAnsi" w:eastAsiaTheme="minorEastAsia" w:hAnsiTheme="minorHAnsi" w:cstheme="minorHAnsi"/>
              </w:rPr>
              <w:t>16)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j. demonstrate knowledge of “order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operations” (parentheses, exponents,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multiplication, division, addition,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subtraction)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k. use mental math to solve problems by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estimation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l. solve word problems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m. solve one-step, single-variable linear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equations (e.g., find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 xml:space="preserve">x </w:t>
            </w:r>
            <w:r w:rsidRPr="00B12C16">
              <w:rPr>
                <w:rFonts w:asciiTheme="minorHAnsi" w:eastAsiaTheme="minorEastAsia" w:hAnsiTheme="minorHAnsi" w:cstheme="minorHAnsi"/>
              </w:rPr>
              <w:t xml:space="preserve">if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 xml:space="preserve">x </w:t>
            </w:r>
            <w:r w:rsidRPr="00B12C16">
              <w:rPr>
                <w:rFonts w:asciiTheme="minorHAnsi" w:eastAsiaTheme="minorEastAsia" w:hAnsiTheme="minorHAnsi" w:cstheme="minorHAnsi"/>
              </w:rPr>
              <w:t>+ 4 = 2)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n. identify what comes next in a sequence of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numbers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Geometry and Measurement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represent time and money in more than one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way(e.g., 30 minutes = ½ hour; 10:15 = quarter after 10; $0.50 = 50 cents = half dollar)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b. convert between units or measures in the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same system (e.g., inches to feet; centimeters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to meters)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c. identify basic geometrical shapes (e.g.,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isosceles triangle, right triangle, polygon)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d. perform computations related to area,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volume, and perimeter for basic shapes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 xml:space="preserve">e. graph data on an </w:t>
            </w:r>
            <w:proofErr w:type="spellStart"/>
            <w:r w:rsidRPr="00B12C16">
              <w:rPr>
                <w:rFonts w:asciiTheme="minorHAnsi" w:hAnsiTheme="minorHAnsi" w:cstheme="minorHAnsi"/>
              </w:rPr>
              <w:t>xy</w:t>
            </w:r>
            <w:proofErr w:type="spellEnd"/>
            <w:r w:rsidRPr="00B12C16">
              <w:rPr>
                <w:rFonts w:asciiTheme="minorHAnsi" w:hAnsiTheme="minorHAnsi" w:cstheme="minorHAnsi"/>
              </w:rPr>
              <w:t>-coordinate plane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Data Analysis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a. interpret information from tables, charts,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graphs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b. given a table, chart, or graph with time</w:t>
            </w:r>
            <w:r>
              <w:rPr>
                <w:rFonts w:asciiTheme="minorHAnsi" w:eastAsiaTheme="minorEastAsia" w:hAnsiTheme="minorHAnsi" w:cstheme="minorHAnsi"/>
              </w:rPr>
              <w:t>-</w:t>
            </w:r>
            <w:r w:rsidRPr="00B12C16">
              <w:rPr>
                <w:rFonts w:asciiTheme="minorHAnsi" w:eastAsiaTheme="minorEastAsia" w:hAnsiTheme="minorHAnsi" w:cstheme="minorHAnsi"/>
              </w:rPr>
              <w:t>related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data, interpret trends over time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c. create basic tables, charts, and graphs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d. compute the mean, median, and mode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B. Application of Mathematics Skills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Knowledge to Classroom Instruction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Math Application questions assess the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examinee’s ability to apply the three categories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of math skills listed in Section II (Mathematics)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in a classroom setting or in support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classroom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instruction. The questions focus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on testing the mathematical competencies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needed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to assist the teacher with instruction.</w:t>
            </w:r>
            <w:r w:rsidRPr="00B12C16">
              <w:rPr>
                <w:rFonts w:asciiTheme="minorHAnsi" w:hAnsiTheme="minorHAnsi" w:cstheme="minorHAnsi"/>
              </w:rPr>
              <w:t xml:space="preserve"> 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test questions do not require knowledge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of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advanced-level mathematics vocabulary.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Examinees may not use calculators.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C16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>III. Writing (33 1/3%)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2C16">
              <w:rPr>
                <w:rFonts w:asciiTheme="minorHAnsi" w:hAnsiTheme="minorHAnsi" w:cstheme="minorHAnsi"/>
                <w:b/>
              </w:rPr>
              <w:t>A. Writing Skills and Knowledge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Writing Skills and Knowledge questions assess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examinee’s ability to identify: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1. Basic grammatical errors in standard written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English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2. Errors in word usage (e.g., their/they’re/there,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then/than)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3. Errors in punctuation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Parts of a sentence (e.g., subject and verb/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predicate)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5. Parts of speech (nouns, verbs, pronouns,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adjectives, adverbs, and prepositions)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6. Errors in spelling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B. Application of Writing Skills and Knowledge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b/>
              </w:rPr>
              <w:t>to Classroom Instruction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Writing Application questions are typically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based on classroom scenarios in which students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are planning, composing, revising, or editing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documents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written for a variety of purposes.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Some questions are concerned with aspects of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the writing process—the full range of activities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used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when composing written documents.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lastRenderedPageBreak/>
              <w:t>These questions assess the examinee’s ability to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help students: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1. Use prewriting to generate and organize ideas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(including </w:t>
            </w:r>
            <w:proofErr w:type="spellStart"/>
            <w:r w:rsidRPr="00B12C16">
              <w:rPr>
                <w:rFonts w:asciiTheme="minorHAnsi" w:eastAsiaTheme="minorEastAsia" w:hAnsiTheme="minorHAnsi" w:cstheme="minorHAnsi"/>
              </w:rPr>
              <w:t>freewriting</w:t>
            </w:r>
            <w:proofErr w:type="spellEnd"/>
            <w:r w:rsidRPr="00B12C16">
              <w:rPr>
                <w:rFonts w:asciiTheme="minorHAnsi" w:eastAsiaTheme="minorEastAsia" w:hAnsiTheme="minorHAnsi" w:cstheme="minorHAnsi"/>
              </w:rPr>
              <w:t xml:space="preserve"> and using outlines)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hAnsiTheme="minorHAnsi" w:cstheme="minorHAnsi"/>
              </w:rPr>
              <w:t>2. Identify and use appropriate reference materials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3. Draft and revise (including composing or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refining a thesis statement, writing focused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organized paragraphs, and writing a conclusion)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4. Edit written documents for clarity, grammar,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sentence integrity (run-ons and sentence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fragments), word usage, punctuation, spelling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 xml:space="preserve">Some questions are concerned with </w:t>
            </w: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writing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  <w:i/>
                <w:iCs/>
              </w:rPr>
              <w:t>applications</w:t>
            </w:r>
            <w:r w:rsidRPr="00B12C16">
              <w:rPr>
                <w:rFonts w:asciiTheme="minorHAnsi" w:eastAsiaTheme="minorEastAsia" w:hAnsiTheme="minorHAnsi" w:cstheme="minorHAnsi"/>
              </w:rPr>
              <w:t>; i.e., the application of writing for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12C16">
              <w:rPr>
                <w:rFonts w:asciiTheme="minorHAnsi" w:eastAsiaTheme="minorEastAsia" w:hAnsiTheme="minorHAnsi" w:cstheme="minorHAnsi"/>
              </w:rPr>
              <w:t>different</w:t>
            </w:r>
            <w:proofErr w:type="gramEnd"/>
            <w:r w:rsidRPr="00B12C16">
              <w:rPr>
                <w:rFonts w:asciiTheme="minorHAnsi" w:eastAsiaTheme="minorEastAsia" w:hAnsiTheme="minorHAnsi" w:cstheme="minorHAnsi"/>
              </w:rPr>
              <w:t xml:space="preserve"> purposes. These questions assess the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examinee’s ability to help students: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395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5. Write for different purposes and audiences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(including using appropriate language and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taking a position for or against something)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41C5" w:rsidRPr="00B12C16" w:rsidTr="00BE41C5">
        <w:trPr>
          <w:trHeight w:val="64"/>
        </w:trPr>
        <w:tc>
          <w:tcPr>
            <w:tcW w:w="4752" w:type="dxa"/>
          </w:tcPr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6. Recognize and write in different modes and</w:t>
            </w:r>
          </w:p>
          <w:p w:rsidR="00BE41C5" w:rsidRPr="00B12C16" w:rsidRDefault="00BE41C5" w:rsidP="00B12C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forms (e.g., descriptive essays, persuasive essays,</w:t>
            </w:r>
          </w:p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  <w:r w:rsidRPr="00B12C16">
              <w:rPr>
                <w:rFonts w:asciiTheme="minorHAnsi" w:eastAsiaTheme="minorEastAsia" w:hAnsiTheme="minorHAnsi" w:cstheme="minorHAnsi"/>
              </w:rPr>
              <w:t>narratives, letters)</w:t>
            </w: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BE41C5" w:rsidRPr="00B12C16" w:rsidRDefault="00BE41C5" w:rsidP="00B12C1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CF0EE3" w:rsidRPr="00B12C16" w:rsidRDefault="00CF0EE3" w:rsidP="00CF0EE3">
      <w:pPr>
        <w:rPr>
          <w:rFonts w:asciiTheme="minorHAnsi" w:hAnsiTheme="minorHAnsi" w:cstheme="minorHAnsi"/>
        </w:rPr>
      </w:pPr>
    </w:p>
    <w:p w:rsidR="006D0E58" w:rsidRPr="00B12C16" w:rsidRDefault="006D0E58">
      <w:pPr>
        <w:rPr>
          <w:rFonts w:asciiTheme="minorHAnsi" w:hAnsiTheme="minorHAnsi" w:cstheme="minorHAnsi"/>
        </w:rPr>
      </w:pPr>
    </w:p>
    <w:sectPr w:rsidR="006D0E58" w:rsidRPr="00B12C16" w:rsidSect="00C2437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0F" w:rsidRDefault="0019010F" w:rsidP="00956966">
      <w:pPr>
        <w:spacing w:after="0" w:line="240" w:lineRule="auto"/>
      </w:pPr>
      <w:r>
        <w:separator/>
      </w:r>
    </w:p>
  </w:endnote>
  <w:endnote w:type="continuationSeparator" w:id="0">
    <w:p w:rsidR="0019010F" w:rsidRDefault="0019010F" w:rsidP="0095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BE41C5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AF6FE3" w:rsidRPr="00E15F3B">
      <w:rPr>
        <w:sz w:val="16"/>
      </w:rPr>
      <w:t xml:space="preserve"> by Educational Testing Service. All rights reserved. </w:t>
    </w:r>
    <w:r w:rsidR="00AF6FE3" w:rsidRPr="00E15F3B">
      <w:rPr>
        <w:bCs/>
        <w:sz w:val="16"/>
      </w:rPr>
      <w:t>ETS, the ETS logo and</w:t>
    </w:r>
    <w:r w:rsidR="00AF6FE3">
      <w:rPr>
        <w:bCs/>
        <w:sz w:val="16"/>
      </w:rPr>
      <w:t xml:space="preserve"> PRAXIS </w:t>
    </w:r>
    <w:r w:rsidR="00AF6FE3" w:rsidRPr="00E15F3B">
      <w:rPr>
        <w:bCs/>
        <w:sz w:val="16"/>
      </w:rPr>
      <w:t xml:space="preserve">are registered trademarks of Educational Testing Service (ETS). </w:t>
    </w:r>
    <w:r w:rsidR="00AF6FE3">
      <w:rPr>
        <w:bCs/>
        <w:sz w:val="16"/>
      </w:rPr>
      <w:t>31146</w:t>
    </w:r>
  </w:p>
  <w:p w:rsidR="007D29C3" w:rsidRDefault="00190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0F" w:rsidRDefault="0019010F" w:rsidP="00956966">
      <w:pPr>
        <w:spacing w:after="0" w:line="240" w:lineRule="auto"/>
      </w:pPr>
      <w:r>
        <w:separator/>
      </w:r>
    </w:p>
  </w:footnote>
  <w:footnote w:type="continuationSeparator" w:id="0">
    <w:p w:rsidR="0019010F" w:rsidRDefault="0019010F" w:rsidP="0095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956966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AF6FE3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E41C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AF6FE3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E41C5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F0EE3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FE3">
      <w:rPr>
        <w:rFonts w:ascii="Arial" w:hAnsi="Arial" w:cs="Arial"/>
        <w:b/>
        <w:i/>
        <w:sz w:val="28"/>
        <w:szCs w:val="28"/>
      </w:rPr>
      <w:tab/>
    </w:r>
    <w:r w:rsidR="00AF6FE3" w:rsidRPr="00BA779F">
      <w:rPr>
        <w:rFonts w:ascii="Arial" w:hAnsi="Arial" w:cs="Arial"/>
        <w:b/>
        <w:i/>
        <w:sz w:val="28"/>
        <w:szCs w:val="28"/>
      </w:rPr>
      <w:t>Praxis</w:t>
    </w:r>
    <w:r w:rsidR="00AF6FE3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AF6FE3" w:rsidRPr="00BA779F"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ParaPro</w:t>
    </w:r>
    <w:proofErr w:type="spellEnd"/>
    <w:r>
      <w:rPr>
        <w:rFonts w:ascii="Arial" w:hAnsi="Arial" w:cs="Arial"/>
        <w:b/>
        <w:sz w:val="28"/>
        <w:szCs w:val="28"/>
      </w:rPr>
      <w:t xml:space="preserve"> Assessment (1755)</w:t>
    </w:r>
  </w:p>
  <w:p w:rsidR="007D29C3" w:rsidRPr="003B1CF2" w:rsidRDefault="00AF6FE3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E3"/>
    <w:rsid w:val="00000AC6"/>
    <w:rsid w:val="0002434D"/>
    <w:rsid w:val="00027D53"/>
    <w:rsid w:val="000469EA"/>
    <w:rsid w:val="000A6637"/>
    <w:rsid w:val="000B6DD6"/>
    <w:rsid w:val="000C1846"/>
    <w:rsid w:val="000E4A5A"/>
    <w:rsid w:val="000E6797"/>
    <w:rsid w:val="000F1835"/>
    <w:rsid w:val="00102A80"/>
    <w:rsid w:val="00134A82"/>
    <w:rsid w:val="00165904"/>
    <w:rsid w:val="00167687"/>
    <w:rsid w:val="001804F5"/>
    <w:rsid w:val="00184C1A"/>
    <w:rsid w:val="0019010F"/>
    <w:rsid w:val="001B1D86"/>
    <w:rsid w:val="001B4737"/>
    <w:rsid w:val="001C54DB"/>
    <w:rsid w:val="001C5C27"/>
    <w:rsid w:val="001E0B30"/>
    <w:rsid w:val="001E26A2"/>
    <w:rsid w:val="001E794F"/>
    <w:rsid w:val="002032C1"/>
    <w:rsid w:val="00217814"/>
    <w:rsid w:val="00247421"/>
    <w:rsid w:val="00264FE1"/>
    <w:rsid w:val="002826F8"/>
    <w:rsid w:val="00282D2D"/>
    <w:rsid w:val="00286392"/>
    <w:rsid w:val="002A5DAE"/>
    <w:rsid w:val="002B7258"/>
    <w:rsid w:val="002C0F50"/>
    <w:rsid w:val="002E5859"/>
    <w:rsid w:val="002F7973"/>
    <w:rsid w:val="003109CC"/>
    <w:rsid w:val="00335AA3"/>
    <w:rsid w:val="00337C04"/>
    <w:rsid w:val="003642A1"/>
    <w:rsid w:val="003A0BBD"/>
    <w:rsid w:val="003A11D7"/>
    <w:rsid w:val="003A1559"/>
    <w:rsid w:val="003B2205"/>
    <w:rsid w:val="003C0968"/>
    <w:rsid w:val="003C0C5D"/>
    <w:rsid w:val="003E2DFF"/>
    <w:rsid w:val="003F74A0"/>
    <w:rsid w:val="00402A01"/>
    <w:rsid w:val="00424312"/>
    <w:rsid w:val="004354CC"/>
    <w:rsid w:val="00436184"/>
    <w:rsid w:val="00451861"/>
    <w:rsid w:val="004634E7"/>
    <w:rsid w:val="00473320"/>
    <w:rsid w:val="00474E89"/>
    <w:rsid w:val="00477FBF"/>
    <w:rsid w:val="00480A1D"/>
    <w:rsid w:val="00484141"/>
    <w:rsid w:val="0048757E"/>
    <w:rsid w:val="00495F6C"/>
    <w:rsid w:val="004B1384"/>
    <w:rsid w:val="004D66F8"/>
    <w:rsid w:val="004F1D6F"/>
    <w:rsid w:val="00504B48"/>
    <w:rsid w:val="00514A93"/>
    <w:rsid w:val="00520258"/>
    <w:rsid w:val="00522CC0"/>
    <w:rsid w:val="005525B6"/>
    <w:rsid w:val="005623AF"/>
    <w:rsid w:val="00562CB3"/>
    <w:rsid w:val="005635AB"/>
    <w:rsid w:val="00566B31"/>
    <w:rsid w:val="005910A0"/>
    <w:rsid w:val="00591E24"/>
    <w:rsid w:val="005C453E"/>
    <w:rsid w:val="005E2C43"/>
    <w:rsid w:val="005F0FC9"/>
    <w:rsid w:val="005F2329"/>
    <w:rsid w:val="005F66FE"/>
    <w:rsid w:val="00605988"/>
    <w:rsid w:val="006342BB"/>
    <w:rsid w:val="00635023"/>
    <w:rsid w:val="00645F4E"/>
    <w:rsid w:val="00646987"/>
    <w:rsid w:val="00653F32"/>
    <w:rsid w:val="006B12F3"/>
    <w:rsid w:val="006C11F4"/>
    <w:rsid w:val="006D0E58"/>
    <w:rsid w:val="006D34F0"/>
    <w:rsid w:val="006F3AE1"/>
    <w:rsid w:val="007072C1"/>
    <w:rsid w:val="00775129"/>
    <w:rsid w:val="00780355"/>
    <w:rsid w:val="007817AC"/>
    <w:rsid w:val="00790FEF"/>
    <w:rsid w:val="007B489C"/>
    <w:rsid w:val="007B4A13"/>
    <w:rsid w:val="007C4265"/>
    <w:rsid w:val="007C6B9C"/>
    <w:rsid w:val="007F3B08"/>
    <w:rsid w:val="00816EE7"/>
    <w:rsid w:val="008232CF"/>
    <w:rsid w:val="008240AF"/>
    <w:rsid w:val="00835C34"/>
    <w:rsid w:val="00842CC2"/>
    <w:rsid w:val="008437CF"/>
    <w:rsid w:val="008610F0"/>
    <w:rsid w:val="008624B3"/>
    <w:rsid w:val="00875AA0"/>
    <w:rsid w:val="008A2B84"/>
    <w:rsid w:val="008A346E"/>
    <w:rsid w:val="008B49C5"/>
    <w:rsid w:val="008B737F"/>
    <w:rsid w:val="008D0BDA"/>
    <w:rsid w:val="008D5994"/>
    <w:rsid w:val="008F196C"/>
    <w:rsid w:val="00922D90"/>
    <w:rsid w:val="00956966"/>
    <w:rsid w:val="00991F1A"/>
    <w:rsid w:val="0099455C"/>
    <w:rsid w:val="009B28DA"/>
    <w:rsid w:val="009B412A"/>
    <w:rsid w:val="00A01D84"/>
    <w:rsid w:val="00A16F46"/>
    <w:rsid w:val="00A1729B"/>
    <w:rsid w:val="00A17932"/>
    <w:rsid w:val="00A17ACD"/>
    <w:rsid w:val="00A50527"/>
    <w:rsid w:val="00A56FD4"/>
    <w:rsid w:val="00A62304"/>
    <w:rsid w:val="00A64792"/>
    <w:rsid w:val="00A842BF"/>
    <w:rsid w:val="00AB7EA0"/>
    <w:rsid w:val="00AC20BE"/>
    <w:rsid w:val="00AD00AE"/>
    <w:rsid w:val="00AE1ABC"/>
    <w:rsid w:val="00AF6FE3"/>
    <w:rsid w:val="00B02900"/>
    <w:rsid w:val="00B12C16"/>
    <w:rsid w:val="00B2042D"/>
    <w:rsid w:val="00B2768B"/>
    <w:rsid w:val="00B57F8E"/>
    <w:rsid w:val="00B91ED4"/>
    <w:rsid w:val="00B97C3D"/>
    <w:rsid w:val="00BD79C6"/>
    <w:rsid w:val="00BE41C5"/>
    <w:rsid w:val="00BF26B9"/>
    <w:rsid w:val="00C245ED"/>
    <w:rsid w:val="00C5579C"/>
    <w:rsid w:val="00C63CA4"/>
    <w:rsid w:val="00C7073B"/>
    <w:rsid w:val="00C75640"/>
    <w:rsid w:val="00C80E8A"/>
    <w:rsid w:val="00C821E7"/>
    <w:rsid w:val="00CA474D"/>
    <w:rsid w:val="00CB3E5A"/>
    <w:rsid w:val="00CB5AF4"/>
    <w:rsid w:val="00CD1880"/>
    <w:rsid w:val="00CE1ADB"/>
    <w:rsid w:val="00CF0EE3"/>
    <w:rsid w:val="00D15D3D"/>
    <w:rsid w:val="00D257C7"/>
    <w:rsid w:val="00D27AFF"/>
    <w:rsid w:val="00D9074D"/>
    <w:rsid w:val="00D9136C"/>
    <w:rsid w:val="00DC68C0"/>
    <w:rsid w:val="00DE053D"/>
    <w:rsid w:val="00DE527D"/>
    <w:rsid w:val="00E01B28"/>
    <w:rsid w:val="00E12D91"/>
    <w:rsid w:val="00E349A1"/>
    <w:rsid w:val="00E47DB0"/>
    <w:rsid w:val="00E957DB"/>
    <w:rsid w:val="00EA43DB"/>
    <w:rsid w:val="00EA74E8"/>
    <w:rsid w:val="00EB4437"/>
    <w:rsid w:val="00ED1995"/>
    <w:rsid w:val="00F10605"/>
    <w:rsid w:val="00F67259"/>
    <w:rsid w:val="00F950A6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16F02-9184-4634-BEBA-42E1D7E0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E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20BE1-B18A-4A70-B876-977729054EED}"/>
</file>

<file path=customXml/itemProps2.xml><?xml version="1.0" encoding="utf-8"?>
<ds:datastoreItem xmlns:ds="http://schemas.openxmlformats.org/officeDocument/2006/customXml" ds:itemID="{C34E5898-4FA8-4FFE-8962-098DBE1B9D66}"/>
</file>

<file path=customXml/itemProps3.xml><?xml version="1.0" encoding="utf-8"?>
<ds:datastoreItem xmlns:ds="http://schemas.openxmlformats.org/officeDocument/2006/customXml" ds:itemID="{B5773FFB-20B6-4967-99A0-57E8DD802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2017-01-23T15:45:00Z</dcterms:created>
  <dcterms:modified xsi:type="dcterms:W3CDTF">2017-06-30T16:31:00Z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