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93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Special Education: Teaching Students with Behavioral Disorders and Emotional Disturbances (5372) Curriculum Crosswalk. Required Course Numbers are column headers and Test Content Categories are row headers."/>
      </w:tblPr>
      <w:tblGrid>
        <w:gridCol w:w="6"/>
        <w:gridCol w:w="474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7A1444" w:rsidRPr="00D117F2" w:rsidTr="007A1444">
        <w:trPr>
          <w:trHeight w:val="143"/>
          <w:tblHeader/>
        </w:trPr>
        <w:tc>
          <w:tcPr>
            <w:tcW w:w="13392" w:type="dxa"/>
            <w:gridSpan w:val="17"/>
            <w:shd w:val="clear" w:color="auto" w:fill="D9D9D9"/>
          </w:tcPr>
          <w:p w:rsidR="007A1444" w:rsidRPr="00D117F2" w:rsidRDefault="007A1444" w:rsidP="007A14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117F2">
              <w:rPr>
                <w:rFonts w:asciiTheme="minorHAnsi" w:hAnsiTheme="minorHAnsi" w:cstheme="minorHAnsi"/>
                <w:b/>
                <w:sz w:val="28"/>
                <w:szCs w:val="28"/>
              </w:rPr>
              <w:t>Required Course Numbers</w:t>
            </w:r>
          </w:p>
        </w:tc>
      </w:tr>
      <w:tr w:rsidR="007A1444" w:rsidRPr="00D117F2" w:rsidTr="007A1444">
        <w:trPr>
          <w:gridBefore w:val="1"/>
          <w:wBefore w:w="6" w:type="dxa"/>
          <w:trHeight w:val="143"/>
          <w:tblHeader/>
        </w:trPr>
        <w:tc>
          <w:tcPr>
            <w:tcW w:w="4747" w:type="dxa"/>
            <w:shd w:val="clear" w:color="auto" w:fill="D9D9D9"/>
          </w:tcPr>
          <w:p w:rsidR="007A1444" w:rsidRPr="00D117F2" w:rsidRDefault="007A1444" w:rsidP="008417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117F2">
              <w:rPr>
                <w:rFonts w:asciiTheme="minorHAnsi" w:hAnsiTheme="minorHAnsi" w:cstheme="minorHAnsi"/>
                <w:b/>
                <w:sz w:val="28"/>
                <w:szCs w:val="28"/>
              </w:rPr>
              <w:t>Test Content Categories</w:t>
            </w:r>
          </w:p>
          <w:p w:rsidR="007A1444" w:rsidRPr="00D117F2" w:rsidRDefault="007A1444" w:rsidP="008417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  <w:vAlign w:val="center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  <w:shd w:val="clear" w:color="auto" w:fill="D9D9D9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hAnsiTheme="minorHAnsi" w:cstheme="minorHAnsi"/>
                <w:color w:val="00498D"/>
              </w:rPr>
            </w:pPr>
            <w:r w:rsidRPr="00D117F2">
              <w:rPr>
                <w:rStyle w:val="A14"/>
                <w:rFonts w:asciiTheme="minorHAnsi" w:hAnsiTheme="minorHAnsi" w:cstheme="minorHAnsi"/>
                <w:sz w:val="24"/>
                <w:szCs w:val="24"/>
              </w:rPr>
              <w:t xml:space="preserve">I. </w:t>
            </w:r>
            <w:r w:rsidRPr="00D117F2">
              <w:rPr>
                <w:rFonts w:asciiTheme="minorHAnsi" w:hAnsiTheme="minorHAnsi" w:cstheme="minorHAnsi"/>
                <w:b/>
                <w:bCs/>
                <w:color w:val="00498D"/>
              </w:rPr>
              <w:t>Development and Characteristics of Students with EBD (18%)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 Human Development and Behavior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1. Knows typical and atypical human growth and development in all domains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2. Knows the similarities and differences between students with and without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3. Knows that there is a range of characteristics within and among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4. Understands the behaviors that characterize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5. Understands how social/emotional development may differ in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251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6. Knows the etiology of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32"/>
        </w:trPr>
        <w:tc>
          <w:tcPr>
            <w:tcW w:w="4747" w:type="dxa"/>
          </w:tcPr>
          <w:p w:rsidR="007A1444" w:rsidRPr="007B707C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7. Knows the incidence and prevalence of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8. Is familiar with the factors that influence the educational experience of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9. Knows the relationship between EBD and other associated conditions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10. Understands that medications may affect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 Theoretical Approaches to Learning and Motivation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 Understands the distinguishing characteristics of major theoretical approaches to students and motivation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2. Understands the distinguishing characteristics of conceptual approaches to teaching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3. Understands the impact of social and emotional factors on the learning process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6E5D6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D117F2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II. Planning and Managing the Learning Environment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 xml:space="preserve">s </w:t>
            </w:r>
            <w:r w:rsidRPr="00D117F2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(26%)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 Curriculum Development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1. Understands the basic concepts of curriculum development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2. Knows how to select instructional content, resources, and strategies appropriate for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3. Knows how to integrate affective, social, and life skills with the academic curriculum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4. Knows how to integrate behavior management into academic and affective instruction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5. Knows how to integrate instructional and assistive technology into instructional planning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6. Knows how to develop longitudinal, comprehensive, individualized programs in collaboration with team members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 Knows how to use formal and informal assessment data to inform instruction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50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 Managing the Learning Environment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1. Understands the impact of a safe, equitable, positive, and supportive environment on learning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2. Understands basic classroom management theories and strategies for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3. Knows how to plan and implement environmental adaptations at levels appropriate to the behavior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4. Knows how to select and implement a behavior management strategy appropriate to individual students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5. Knows how to implement a behavior intervention plan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6. Knows how to establish and communicate expectations for student behavior in a variety of settings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7. Knows how the importance of using the least intensive behavior management strategies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8. Understands the risks associated with restrictive intervention procedures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9. Knows strategies for teaching alternative behaviors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10. Knows prevention and intervention strategies for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11. Knows universal precautions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12. Knows how to design and manage daily routines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D117F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D117F2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III. Instruction (26%)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1. Understands that a number of variables affect how individual students learn and perform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2. Knows how to develop observable and measurable instructional objectives in the cognitive, affective, and psychomotor domains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3. Knows how to develop and implement a lesson plan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4. Knows how to use task analysis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5. Knows how to implement and/or adapt strategies, interventions, and resources appropriate to the needs of individual students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6. Knows how to manage instructional variables in an inclusive classroom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7. Knows a variety of strategies for supporting student learning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8. Knows methods for facilitating generalization of skills across learning environments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9. Knows how to implement strategies for teaching students self-advocacy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10. Knows strategies for promoting students’ development of self-regulatory skills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11. Knows how to use student responses and performance for guiding instruction and providing feedback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12. Knows how to use input from stakeholders when adapting learning environments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  <w:sz w:val="24"/>
                <w:szCs w:val="24"/>
              </w:rPr>
            </w:pPr>
            <w:r w:rsidRPr="00D117F2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  <w:t>IV. Assessment (17%)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1. Understands the basic terminology used in assessment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2. Is familiar with the uses, strengths, and limitations of various assessment instruments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3. Knows procedures for the ongoing formal and informal assessment of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4. Knows how to use data from informal and formal assessments to make eligibility, placement, and program decisions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5. Knows how to assess the social behaviors of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6. Knows how to prepare a functional behavior assessment (FBA) report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7. Knows how to use functional assessments to develop behavior intervention plans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8. Knows factors that can lead to misidentification and under-identification of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9. Knows indicators or behaviors that may be associated with the early identification of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10. Knows how to report assessment data to a variety of stakeholders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11. Knows how to create and maintain assessment records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32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12. Knows a variety of ways to collect data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498D"/>
              </w:rPr>
            </w:pPr>
            <w:r w:rsidRPr="00D117F2"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</w:rPr>
              <w:t>V. Foundations and Professional Responsibilities (13%)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A. Educational Rights for Students with Disabilities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1. Knows federal terminology and definitions relating to general and special education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2. Understands federal requirements for the screening, prereferral, referral, identification, and classification of students with disabilities under the Individuals with Disabilities Education Act (IDEA)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3. Understands federal procedural safeguards of stakeholders’ rights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4. Understands the components of an Individualized Education Program (IEP)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5. Understands the provisions of major legislation that impact the field of special education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6. Understands the basic characteristics and defining factors for each of the major disability categories as defined under IDEA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 Knows the advantages and disadvantages of different placement options for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 Historical and Professional Foundations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1. Is familiar with the historical foundations of special education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2. Is familiar with current issues and trends in the field of special education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3. Knows how to locate information on research, practice, and movements in the field of special education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4. Knows the legal and ethical implications of laws, regulations, and court cases related to the rights of students and teachers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5. Understands the impact of an EBD on individuals, families, and society across the life span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6. Knows how to assist families to understand the implications of a student’s EBD and to offer information on behavior management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7. Knows strategies for planning and conducting collaborative conferences with students, their families, and school and community members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8. Understands the role of a collaborator in the creation, implementation, and assessment of IEPs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 Knows strategies for assisting families, school personnel, and community members in planning appropriate transitions for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10. Knows techniques for structuring the activities of personnel (e.g., paraprofessionals, tutors, and volunteers) who work with students with EBD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11. Knows how to integrate input from students and parents/caregivers in instructional planning and decision making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12. Knows a variety of strategies for communicating with parents/caregivers about students’ progress and needs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  <w:tr w:rsidR="007A1444" w:rsidRPr="00D117F2" w:rsidTr="007A1444">
        <w:trPr>
          <w:gridBefore w:val="1"/>
          <w:wBefore w:w="6" w:type="dxa"/>
          <w:trHeight w:val="395"/>
        </w:trPr>
        <w:tc>
          <w:tcPr>
            <w:tcW w:w="4747" w:type="dxa"/>
          </w:tcPr>
          <w:p w:rsidR="007A1444" w:rsidRPr="00D117F2" w:rsidRDefault="007A1444" w:rsidP="00A07ED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117F2">
              <w:rPr>
                <w:rFonts w:asciiTheme="minorHAnsi" w:hAnsiTheme="minorHAnsi" w:cstheme="minorHAnsi"/>
                <w:sz w:val="22"/>
                <w:szCs w:val="22"/>
              </w:rPr>
              <w:t>13. Understands the role as an advocate for special education and as a resource for parents/caregivers, school personnel, and members of the community for information relating to students with EBD and their educational experiences</w:t>
            </w: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6" w:type="dxa"/>
          </w:tcPr>
          <w:p w:rsidR="007A1444" w:rsidRPr="00D117F2" w:rsidRDefault="007A1444" w:rsidP="0084177B">
            <w:pPr>
              <w:rPr>
                <w:rFonts w:asciiTheme="minorHAnsi" w:hAnsiTheme="minorHAnsi" w:cstheme="minorHAnsi"/>
              </w:rPr>
            </w:pPr>
          </w:p>
        </w:tc>
      </w:tr>
    </w:tbl>
    <w:p w:rsidR="00A07ED4" w:rsidRPr="00D117F2" w:rsidRDefault="00A07ED4" w:rsidP="00A07ED4">
      <w:pPr>
        <w:rPr>
          <w:rFonts w:asciiTheme="minorHAnsi" w:hAnsiTheme="minorHAnsi" w:cstheme="minorHAnsi"/>
        </w:rPr>
      </w:pPr>
    </w:p>
    <w:p w:rsidR="006D0E58" w:rsidRPr="00D117F2" w:rsidRDefault="006D0E58">
      <w:pPr>
        <w:rPr>
          <w:rFonts w:asciiTheme="minorHAnsi" w:hAnsiTheme="minorHAnsi" w:cstheme="minorHAnsi"/>
        </w:rPr>
      </w:pPr>
    </w:p>
    <w:sectPr w:rsidR="006D0E58" w:rsidRPr="00D117F2" w:rsidSect="00C24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CB5" w:rsidRDefault="00EE6CB5" w:rsidP="00D20B6E">
      <w:pPr>
        <w:spacing w:after="0" w:line="240" w:lineRule="auto"/>
      </w:pPr>
      <w:r>
        <w:separator/>
      </w:r>
    </w:p>
  </w:endnote>
  <w:endnote w:type="continuationSeparator" w:id="0">
    <w:p w:rsidR="00EE6CB5" w:rsidRDefault="00EE6CB5" w:rsidP="00D2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F6" w:rsidRDefault="000D38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E15F3B" w:rsidRDefault="00FD5B9C" w:rsidP="00C24371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0D38F6">
      <w:rPr>
        <w:sz w:val="16"/>
      </w:rPr>
      <w:t>7</w:t>
    </w:r>
    <w:bookmarkStart w:id="0" w:name="_GoBack"/>
    <w:bookmarkEnd w:id="0"/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7D29C3" w:rsidRDefault="00EE6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F6" w:rsidRDefault="000D38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CB5" w:rsidRDefault="00EE6CB5" w:rsidP="00D20B6E">
      <w:pPr>
        <w:spacing w:after="0" w:line="240" w:lineRule="auto"/>
      </w:pPr>
      <w:r>
        <w:separator/>
      </w:r>
    </w:p>
  </w:footnote>
  <w:footnote w:type="continuationSeparator" w:id="0">
    <w:p w:rsidR="00EE6CB5" w:rsidRDefault="00EE6CB5" w:rsidP="00D2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F6" w:rsidRDefault="000D38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9C3" w:rsidRPr="003B1CF2" w:rsidRDefault="00D20B6E" w:rsidP="00D20B6E">
    <w:pPr>
      <w:pStyle w:val="Header"/>
      <w:tabs>
        <w:tab w:val="clear" w:pos="4680"/>
        <w:tab w:val="clear" w:pos="9360"/>
        <w:tab w:val="left" w:pos="495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FD5B9C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D38F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7D29C3" w:rsidRDefault="00FD5B9C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D38F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A07ED4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5B9C">
      <w:rPr>
        <w:rFonts w:ascii="Arial" w:hAnsi="Arial" w:cs="Arial"/>
        <w:b/>
        <w:i/>
        <w:sz w:val="28"/>
        <w:szCs w:val="28"/>
      </w:rPr>
      <w:tab/>
    </w:r>
    <w:r w:rsidR="00FD5B9C" w:rsidRPr="00D20B6E">
      <w:rPr>
        <w:rFonts w:ascii="Arial" w:hAnsi="Arial" w:cs="Arial"/>
        <w:b/>
        <w:i/>
        <w:sz w:val="28"/>
        <w:szCs w:val="28"/>
      </w:rPr>
      <w:t>Praxis</w:t>
    </w:r>
    <w:r w:rsidR="00FD5B9C" w:rsidRPr="00D20B6E">
      <w:rPr>
        <w:rFonts w:ascii="Arial" w:hAnsi="Arial" w:cs="Arial"/>
        <w:b/>
        <w:sz w:val="28"/>
        <w:szCs w:val="28"/>
        <w:vertAlign w:val="superscript"/>
      </w:rPr>
      <w:t>®</w:t>
    </w:r>
    <w:r w:rsidR="00FD5B9C" w:rsidRPr="00D20B6E">
      <w:rPr>
        <w:rFonts w:ascii="Arial" w:hAnsi="Arial" w:cs="Arial"/>
        <w:b/>
        <w:sz w:val="28"/>
        <w:szCs w:val="28"/>
      </w:rPr>
      <w:t xml:space="preserve"> </w:t>
    </w:r>
    <w:r w:rsidRPr="00D20B6E">
      <w:rPr>
        <w:rFonts w:ascii="Arial" w:hAnsi="Arial" w:cs="Arial"/>
        <w:b/>
        <w:bCs/>
        <w:sz w:val="28"/>
        <w:szCs w:val="28"/>
      </w:rPr>
      <w:t>Special Education: Teaching Students with Behavioral Disorders and Emotional Disturbances (5372)</w:t>
    </w:r>
  </w:p>
  <w:p w:rsidR="007D29C3" w:rsidRPr="003B1CF2" w:rsidRDefault="00FD5B9C" w:rsidP="00C24371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F6" w:rsidRDefault="000D38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D4"/>
    <w:rsid w:val="00000AC6"/>
    <w:rsid w:val="0002434D"/>
    <w:rsid w:val="00027D53"/>
    <w:rsid w:val="000469EA"/>
    <w:rsid w:val="000D38F6"/>
    <w:rsid w:val="000E6797"/>
    <w:rsid w:val="00165904"/>
    <w:rsid w:val="00167687"/>
    <w:rsid w:val="001804F5"/>
    <w:rsid w:val="00184C1A"/>
    <w:rsid w:val="001B1D86"/>
    <w:rsid w:val="001B4737"/>
    <w:rsid w:val="001C54DB"/>
    <w:rsid w:val="001C5C27"/>
    <w:rsid w:val="001E0B30"/>
    <w:rsid w:val="001E25C4"/>
    <w:rsid w:val="001E26A2"/>
    <w:rsid w:val="001F6BC0"/>
    <w:rsid w:val="002032C1"/>
    <w:rsid w:val="002158BC"/>
    <w:rsid w:val="00247421"/>
    <w:rsid w:val="00264FE1"/>
    <w:rsid w:val="002826F8"/>
    <w:rsid w:val="00282D2D"/>
    <w:rsid w:val="002B7258"/>
    <w:rsid w:val="002D3B7B"/>
    <w:rsid w:val="002E5859"/>
    <w:rsid w:val="002F7973"/>
    <w:rsid w:val="003109CC"/>
    <w:rsid w:val="0031300A"/>
    <w:rsid w:val="00337C04"/>
    <w:rsid w:val="00340E7B"/>
    <w:rsid w:val="003642A1"/>
    <w:rsid w:val="003A0BBD"/>
    <w:rsid w:val="003A1559"/>
    <w:rsid w:val="003A4020"/>
    <w:rsid w:val="003C0968"/>
    <w:rsid w:val="003D6554"/>
    <w:rsid w:val="00402A01"/>
    <w:rsid w:val="00424312"/>
    <w:rsid w:val="00436184"/>
    <w:rsid w:val="00442288"/>
    <w:rsid w:val="004634E7"/>
    <w:rsid w:val="00473320"/>
    <w:rsid w:val="00474E89"/>
    <w:rsid w:val="00477B8C"/>
    <w:rsid w:val="0048757E"/>
    <w:rsid w:val="00495F6C"/>
    <w:rsid w:val="004B1384"/>
    <w:rsid w:val="004D66F8"/>
    <w:rsid w:val="00504B48"/>
    <w:rsid w:val="00514A93"/>
    <w:rsid w:val="00536C73"/>
    <w:rsid w:val="00546468"/>
    <w:rsid w:val="005635AB"/>
    <w:rsid w:val="005902ED"/>
    <w:rsid w:val="005910A0"/>
    <w:rsid w:val="00591E24"/>
    <w:rsid w:val="005C453E"/>
    <w:rsid w:val="005E2C43"/>
    <w:rsid w:val="005F2329"/>
    <w:rsid w:val="005F66FE"/>
    <w:rsid w:val="00605988"/>
    <w:rsid w:val="00635023"/>
    <w:rsid w:val="00646987"/>
    <w:rsid w:val="006B12F3"/>
    <w:rsid w:val="006C11F4"/>
    <w:rsid w:val="006D0E58"/>
    <w:rsid w:val="006D34F0"/>
    <w:rsid w:val="006E5D66"/>
    <w:rsid w:val="00775129"/>
    <w:rsid w:val="00780355"/>
    <w:rsid w:val="007817AC"/>
    <w:rsid w:val="00790FEF"/>
    <w:rsid w:val="007A1444"/>
    <w:rsid w:val="007B489C"/>
    <w:rsid w:val="007B707C"/>
    <w:rsid w:val="007C4265"/>
    <w:rsid w:val="007C6B9C"/>
    <w:rsid w:val="00816EE7"/>
    <w:rsid w:val="008240AF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F196C"/>
    <w:rsid w:val="00991F1A"/>
    <w:rsid w:val="009B412A"/>
    <w:rsid w:val="009B4746"/>
    <w:rsid w:val="00A01D84"/>
    <w:rsid w:val="00A07ED4"/>
    <w:rsid w:val="00A1729B"/>
    <w:rsid w:val="00A17ACD"/>
    <w:rsid w:val="00A50527"/>
    <w:rsid w:val="00A842BF"/>
    <w:rsid w:val="00AB7EA0"/>
    <w:rsid w:val="00B02900"/>
    <w:rsid w:val="00B2042D"/>
    <w:rsid w:val="00B2768B"/>
    <w:rsid w:val="00B32BAB"/>
    <w:rsid w:val="00B8113B"/>
    <w:rsid w:val="00B97C3D"/>
    <w:rsid w:val="00BF26B9"/>
    <w:rsid w:val="00C435F7"/>
    <w:rsid w:val="00C5579C"/>
    <w:rsid w:val="00C7073B"/>
    <w:rsid w:val="00C80E8A"/>
    <w:rsid w:val="00CB3E5A"/>
    <w:rsid w:val="00CD6D51"/>
    <w:rsid w:val="00CE1ADB"/>
    <w:rsid w:val="00D117F2"/>
    <w:rsid w:val="00D15D3D"/>
    <w:rsid w:val="00D20B6E"/>
    <w:rsid w:val="00D27AFF"/>
    <w:rsid w:val="00DC68C0"/>
    <w:rsid w:val="00DE053D"/>
    <w:rsid w:val="00E01B28"/>
    <w:rsid w:val="00E12D91"/>
    <w:rsid w:val="00E47DB0"/>
    <w:rsid w:val="00E957DB"/>
    <w:rsid w:val="00EB4437"/>
    <w:rsid w:val="00ED1995"/>
    <w:rsid w:val="00ED5B0B"/>
    <w:rsid w:val="00EE6CB5"/>
    <w:rsid w:val="00F10605"/>
    <w:rsid w:val="00F950A6"/>
    <w:rsid w:val="00FD0124"/>
    <w:rsid w:val="00FD5B9C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532AE6-27A2-44C5-BCD2-85ED81B8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E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E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7E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ED4"/>
    <w:rPr>
      <w:sz w:val="22"/>
      <w:szCs w:val="22"/>
    </w:rPr>
  </w:style>
  <w:style w:type="paragraph" w:customStyle="1" w:styleId="Default">
    <w:name w:val="Default"/>
    <w:rsid w:val="00A07ED4"/>
    <w:pPr>
      <w:autoSpaceDE w:val="0"/>
      <w:autoSpaceDN w:val="0"/>
      <w:adjustRightInd w:val="0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14">
    <w:name w:val="A14"/>
    <w:uiPriority w:val="99"/>
    <w:rsid w:val="00A07ED4"/>
    <w:rPr>
      <w:rFonts w:cs="Myriad Pro Light"/>
      <w:b/>
      <w:bCs/>
      <w:color w:val="00498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8A21A-3180-42F8-B672-3F0F20B81E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6AD4DA-EB9D-472E-B4D2-2DA8305C0B96}"/>
</file>

<file path=customXml/itemProps3.xml><?xml version="1.0" encoding="utf-8"?>
<ds:datastoreItem xmlns:ds="http://schemas.openxmlformats.org/officeDocument/2006/customXml" ds:itemID="{A03283DE-2399-4D35-B41D-1BF8B0B2E074}"/>
</file>

<file path=customXml/itemProps4.xml><?xml version="1.0" encoding="utf-8"?>
<ds:datastoreItem xmlns:ds="http://schemas.openxmlformats.org/officeDocument/2006/customXml" ds:itemID="{87E18C27-3705-433C-B6B0-AA071930AA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6</cp:revision>
  <dcterms:created xsi:type="dcterms:W3CDTF">2017-05-22T18:17:00Z</dcterms:created>
  <dcterms:modified xsi:type="dcterms:W3CDTF">2017-07-11T18:46:00Z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